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14" w:rsidRDefault="00090A14" w:rsidP="00AB7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90A14" w:rsidRPr="00090A14" w:rsidRDefault="00090A14" w:rsidP="00090A1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90A14">
        <w:rPr>
          <w:rFonts w:ascii="Arial" w:eastAsia="Times New Roman" w:hAnsi="Arial" w:cs="Arial"/>
          <w:b/>
          <w:lang w:eastAsia="pl-PL"/>
        </w:rPr>
        <w:t xml:space="preserve">Załącznik Nr 3 do specyfikacji istotnych warunków zamówienia na wykonanie zadania pn. Dostawa wyposażenia pracowni </w:t>
      </w:r>
      <w:proofErr w:type="spellStart"/>
      <w:r w:rsidRPr="00090A14">
        <w:rPr>
          <w:rFonts w:ascii="Arial" w:eastAsia="Times New Roman" w:hAnsi="Arial" w:cs="Arial"/>
          <w:b/>
          <w:lang w:eastAsia="pl-PL"/>
        </w:rPr>
        <w:t>mechaniczno</w:t>
      </w:r>
      <w:proofErr w:type="spellEnd"/>
      <w:r w:rsidRPr="00090A14">
        <w:rPr>
          <w:rFonts w:ascii="Arial" w:eastAsia="Times New Roman" w:hAnsi="Arial" w:cs="Arial"/>
          <w:b/>
          <w:lang w:eastAsia="pl-PL"/>
        </w:rPr>
        <w:t>/ diagnostycznej szkół Powiatu Lubelskiego w ramach projektu pn. „Edukacja przyszłości w powiecie lubelskim”, realizowanego w ramach Regionalnego Programu Operacyjnego Województwa Lubelskiego na lata 2014-2020, Oś priorytetowa 12 Działanie 12.4 Kształcenie zawodowe”</w:t>
      </w:r>
    </w:p>
    <w:p w:rsidR="00090A14" w:rsidRPr="00090A14" w:rsidRDefault="00090A14" w:rsidP="00090A1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90A14" w:rsidRPr="00090A14" w:rsidRDefault="00090A14" w:rsidP="00090A14">
      <w:pPr>
        <w:widowControl w:val="0"/>
        <w:autoSpaceDE w:val="0"/>
        <w:autoSpaceDN w:val="0"/>
        <w:adjustRightInd w:val="0"/>
        <w:spacing w:after="0" w:line="316" w:lineRule="exact"/>
        <w:ind w:right="-62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pl-PL"/>
        </w:rPr>
      </w:pPr>
    </w:p>
    <w:p w:rsidR="00090A14" w:rsidRPr="00090A14" w:rsidRDefault="00090A14" w:rsidP="00090A14">
      <w:pPr>
        <w:widowControl w:val="0"/>
        <w:autoSpaceDE w:val="0"/>
        <w:autoSpaceDN w:val="0"/>
        <w:adjustRightInd w:val="0"/>
        <w:spacing w:after="0" w:line="316" w:lineRule="exact"/>
        <w:ind w:right="-6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90A14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pl-PL"/>
        </w:rPr>
        <w:t>U</w:t>
      </w:r>
      <w:r w:rsidRPr="00090A14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pl-PL"/>
        </w:rPr>
        <w:t>M</w:t>
      </w:r>
      <w:r w:rsidRPr="00090A14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eastAsia="pl-PL"/>
        </w:rPr>
        <w:t>OW</w:t>
      </w:r>
      <w:r w:rsidRPr="00090A14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pl-PL"/>
        </w:rPr>
        <w:t>A</w:t>
      </w:r>
      <w:r w:rsidRPr="00090A14">
        <w:rPr>
          <w:rFonts w:ascii="Times New Roman" w:eastAsia="Times New Roman" w:hAnsi="Times New Roman" w:cs="Times New Roman"/>
          <w:b/>
          <w:bCs/>
          <w:spacing w:val="-8"/>
          <w:position w:val="-1"/>
          <w:sz w:val="28"/>
          <w:szCs w:val="28"/>
          <w:lang w:eastAsia="pl-PL"/>
        </w:rPr>
        <w:t xml:space="preserve"> </w:t>
      </w:r>
      <w:r w:rsidRPr="00090A14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pl-PL"/>
        </w:rPr>
        <w:t>N</w:t>
      </w:r>
      <w:r w:rsidRPr="00090A14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pl-PL"/>
        </w:rPr>
        <w:t>r</w:t>
      </w:r>
      <w:r w:rsidRPr="00090A14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eastAsia="pl-PL"/>
        </w:rPr>
        <w:t xml:space="preserve"> </w:t>
      </w:r>
      <w:r w:rsidRPr="00090A14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eastAsia="pl-PL"/>
        </w:rPr>
        <w:t>IG</w:t>
      </w:r>
      <w:r w:rsidRPr="00090A14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pl-PL"/>
        </w:rPr>
        <w:t>M-</w:t>
      </w:r>
      <w:r w:rsidRPr="00090A14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eastAsia="pl-PL"/>
        </w:rPr>
        <w:t>Z</w:t>
      </w:r>
      <w:r w:rsidRPr="00090A14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pl-PL"/>
        </w:rPr>
        <w:t>P.273.</w:t>
      </w:r>
      <w:r w:rsidRPr="00090A14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eastAsia="pl-PL"/>
        </w:rPr>
        <w:t>….2017.AW1</w:t>
      </w:r>
    </w:p>
    <w:p w:rsidR="00090A14" w:rsidRPr="00090A14" w:rsidRDefault="00090A14" w:rsidP="00090A14">
      <w:pPr>
        <w:widowControl w:val="0"/>
        <w:autoSpaceDE w:val="0"/>
        <w:autoSpaceDN w:val="0"/>
        <w:adjustRightInd w:val="0"/>
        <w:spacing w:before="29"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748" w:rsidRPr="002B6413" w:rsidRDefault="00AB7748" w:rsidP="00AB7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AB7748" w:rsidRPr="002B6413" w:rsidRDefault="00AB7748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6413">
        <w:rPr>
          <w:rFonts w:ascii="Times New Roman" w:eastAsia="Times New Roman" w:hAnsi="Times New Roman" w:cs="Times New Roman"/>
          <w:bCs/>
          <w:lang w:eastAsia="pl-PL"/>
        </w:rPr>
        <w:t>W dniu</w:t>
      </w:r>
      <w:r w:rsidR="00721A3B" w:rsidRPr="002B641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21D29" w:rsidRPr="002B6413">
        <w:rPr>
          <w:rFonts w:ascii="Times New Roman" w:eastAsia="Times New Roman" w:hAnsi="Times New Roman" w:cs="Times New Roman"/>
          <w:b/>
          <w:bCs/>
          <w:lang w:eastAsia="pl-PL"/>
        </w:rPr>
        <w:t>……………….2017</w:t>
      </w:r>
      <w:r w:rsidR="00721A3B" w:rsidRPr="002B6413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w Lublinie pomiędzy </w:t>
      </w:r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>Powiatem Lubelskim w Lublinie</w:t>
      </w: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 z siedzibą przy ul. Spokojnej 9, reprezentowanym przez </w:t>
      </w:r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>Zarząd Powiatu w Lublinie</w:t>
      </w: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 w osobach: </w:t>
      </w:r>
    </w:p>
    <w:p w:rsidR="00AB7748" w:rsidRPr="002B6413" w:rsidRDefault="00AB7748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 xml:space="preserve">Starosty Lubelskiego - Pawła </w:t>
      </w:r>
      <w:proofErr w:type="spellStart"/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>Pikuli</w:t>
      </w:r>
      <w:proofErr w:type="spellEnd"/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:rsidR="00AB7748" w:rsidRPr="002B6413" w:rsidRDefault="00AB7748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>2. Członka Zarządu –  Dariusza Gajo</w:t>
      </w:r>
    </w:p>
    <w:p w:rsidR="00AB7748" w:rsidRPr="002B6413" w:rsidRDefault="00AB7748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zwanym dalej </w:t>
      </w:r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>„Zamawiającym ”</w:t>
      </w: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721A3B" w:rsidRPr="002B6413" w:rsidRDefault="00AB7748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a </w:t>
      </w:r>
      <w:r w:rsidR="00721D29" w:rsidRPr="002B6413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……………………………….</w:t>
      </w:r>
      <w:r w:rsidR="002425AF" w:rsidRPr="002B6413">
        <w:rPr>
          <w:rFonts w:ascii="Times New Roman" w:eastAsia="Times New Roman" w:hAnsi="Times New Roman" w:cs="Times New Roman"/>
          <w:bCs/>
          <w:lang w:eastAsia="pl-PL"/>
        </w:rPr>
        <w:t xml:space="preserve"> NIP: </w:t>
      </w:r>
      <w:r w:rsidR="00721D29" w:rsidRPr="002B6413">
        <w:rPr>
          <w:rFonts w:ascii="Times New Roman" w:eastAsia="Times New Roman" w:hAnsi="Times New Roman" w:cs="Times New Roman"/>
          <w:bCs/>
          <w:lang w:eastAsia="pl-PL"/>
        </w:rPr>
        <w:t>………………………, REGON:…………………….</w:t>
      </w:r>
      <w:r w:rsidR="00721A3B" w:rsidRPr="002B6413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</w:t>
      </w:r>
    </w:p>
    <w:p w:rsidR="00AB7748" w:rsidRPr="002B6413" w:rsidRDefault="00AB7748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zwaną  dalej </w:t>
      </w:r>
      <w:r w:rsidRPr="002B6413">
        <w:rPr>
          <w:rFonts w:ascii="Times New Roman" w:eastAsia="Times New Roman" w:hAnsi="Times New Roman" w:cs="Times New Roman"/>
          <w:b/>
          <w:bCs/>
          <w:lang w:eastAsia="pl-PL"/>
        </w:rPr>
        <w:t xml:space="preserve"> „Wykonawcą”</w:t>
      </w:r>
    </w:p>
    <w:p w:rsidR="00AB7748" w:rsidRDefault="00AB7748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w rezultacie dokonania przez Zamawiającego wyboru oferty Wykonawcy </w:t>
      </w:r>
      <w:r w:rsidR="005D5CC0" w:rsidRPr="002B6413">
        <w:rPr>
          <w:rFonts w:ascii="Times New Roman" w:eastAsia="Times New Roman" w:hAnsi="Times New Roman" w:cs="Times New Roman"/>
          <w:bCs/>
          <w:lang w:eastAsia="pl-PL"/>
        </w:rPr>
        <w:t xml:space="preserve">zgodnie z art. </w:t>
      </w:r>
      <w:r w:rsidR="00ED27E4">
        <w:rPr>
          <w:rFonts w:ascii="Times New Roman" w:eastAsia="Times New Roman" w:hAnsi="Times New Roman" w:cs="Times New Roman"/>
          <w:bCs/>
          <w:lang w:eastAsia="pl-PL"/>
        </w:rPr>
        <w:t xml:space="preserve">39 </w:t>
      </w:r>
      <w:r w:rsidR="00721D29" w:rsidRPr="002B6413">
        <w:rPr>
          <w:rFonts w:ascii="Times New Roman" w:eastAsia="Times New Roman" w:hAnsi="Times New Roman" w:cs="Times New Roman"/>
          <w:bCs/>
          <w:lang w:eastAsia="pl-PL"/>
        </w:rPr>
        <w:t xml:space="preserve">ustawy </w:t>
      </w:r>
      <w:r w:rsidR="00ED27E4">
        <w:rPr>
          <w:rFonts w:ascii="Times New Roman" w:eastAsia="Times New Roman" w:hAnsi="Times New Roman" w:cs="Times New Roman"/>
          <w:bCs/>
          <w:lang w:eastAsia="pl-PL"/>
        </w:rPr>
        <w:t xml:space="preserve">               </w:t>
      </w:r>
      <w:r w:rsidR="00721D29" w:rsidRPr="002B6413">
        <w:rPr>
          <w:rFonts w:ascii="Times New Roman" w:eastAsia="Times New Roman" w:hAnsi="Times New Roman" w:cs="Times New Roman"/>
          <w:bCs/>
          <w:lang w:eastAsia="pl-PL"/>
        </w:rPr>
        <w:t xml:space="preserve">z dnia 29 stycznia </w:t>
      </w:r>
      <w:r w:rsidRPr="002B6413">
        <w:rPr>
          <w:rFonts w:ascii="Times New Roman" w:eastAsia="Times New Roman" w:hAnsi="Times New Roman" w:cs="Times New Roman"/>
          <w:bCs/>
          <w:lang w:eastAsia="pl-PL"/>
        </w:rPr>
        <w:t xml:space="preserve">2004 r. - Prawo zamówień </w:t>
      </w:r>
      <w:r w:rsidRPr="00533B9D">
        <w:rPr>
          <w:rFonts w:ascii="Times New Roman" w:eastAsia="Times New Roman" w:hAnsi="Times New Roman" w:cs="Times New Roman"/>
          <w:bCs/>
          <w:lang w:eastAsia="pl-PL"/>
        </w:rPr>
        <w:t xml:space="preserve">publicznych </w:t>
      </w:r>
      <w:r w:rsidR="00721D29" w:rsidRPr="00533B9D">
        <w:rPr>
          <w:rFonts w:ascii="Times New Roman" w:eastAsia="Times New Roman" w:hAnsi="Times New Roman" w:cs="Times New Roman"/>
          <w:bCs/>
          <w:i/>
          <w:lang w:eastAsia="pl-PL"/>
        </w:rPr>
        <w:t>(</w:t>
      </w:r>
      <w:r w:rsidR="00721D29" w:rsidRPr="00533B9D">
        <w:rPr>
          <w:rFonts w:ascii="Times New Roman" w:eastAsia="Times New Roman" w:hAnsi="Times New Roman" w:cs="Times New Roman"/>
          <w:bCs/>
          <w:i/>
          <w:iCs/>
          <w:lang w:eastAsia="pl-PL"/>
        </w:rPr>
        <w:t>Dz. U. z 2015 r., poz. 2164</w:t>
      </w:r>
      <w:r w:rsidRPr="00533B9D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z </w:t>
      </w:r>
      <w:proofErr w:type="spellStart"/>
      <w:r w:rsidRPr="00533B9D">
        <w:rPr>
          <w:rFonts w:ascii="Times New Roman" w:eastAsia="Times New Roman" w:hAnsi="Times New Roman" w:cs="Times New Roman"/>
          <w:bCs/>
          <w:i/>
          <w:iCs/>
          <w:lang w:eastAsia="pl-PL"/>
        </w:rPr>
        <w:t>późn</w:t>
      </w:r>
      <w:proofErr w:type="spellEnd"/>
      <w:r w:rsidRPr="00533B9D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.zm.</w:t>
      </w:r>
      <w:r w:rsidRPr="00533B9D">
        <w:rPr>
          <w:rFonts w:ascii="Times New Roman" w:eastAsia="Times New Roman" w:hAnsi="Times New Roman" w:cs="Times New Roman"/>
          <w:bCs/>
          <w:lang w:eastAsia="pl-PL"/>
        </w:rPr>
        <w:t xml:space="preserve">) </w:t>
      </w:r>
      <w:r w:rsidR="005D5CC0" w:rsidRPr="002B6413">
        <w:rPr>
          <w:rFonts w:ascii="Times New Roman" w:eastAsia="Times New Roman" w:hAnsi="Times New Roman" w:cs="Times New Roman"/>
          <w:bCs/>
          <w:lang w:eastAsia="pl-PL"/>
        </w:rPr>
        <w:t xml:space="preserve">została zawarta umowa </w:t>
      </w:r>
      <w:r w:rsidRPr="002B6413">
        <w:rPr>
          <w:rFonts w:ascii="Times New Roman" w:eastAsia="Times New Roman" w:hAnsi="Times New Roman" w:cs="Times New Roman"/>
          <w:bCs/>
          <w:lang w:eastAsia="pl-PL"/>
        </w:rPr>
        <w:t>o następującej treści:</w:t>
      </w:r>
    </w:p>
    <w:p w:rsidR="00533B9D" w:rsidRPr="002B6413" w:rsidRDefault="00533B9D" w:rsidP="00AB7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66479" w:rsidRPr="002B6413" w:rsidRDefault="00966479" w:rsidP="00966479">
      <w:pPr>
        <w:autoSpaceDE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2B6413">
        <w:rPr>
          <w:rFonts w:ascii="Times New Roman" w:hAnsi="Times New Roman" w:cs="Times New Roman"/>
          <w:b/>
          <w:bCs/>
          <w:color w:val="000000"/>
        </w:rPr>
        <w:t xml:space="preserve">§ 1 </w:t>
      </w:r>
    </w:p>
    <w:p w:rsidR="00413C68" w:rsidRPr="002B6413" w:rsidRDefault="00966479" w:rsidP="00533B9D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2B6413">
        <w:rPr>
          <w:rFonts w:ascii="Times New Roman" w:hAnsi="Times New Roman" w:cs="Times New Roman"/>
          <w:b/>
          <w:bCs/>
          <w:color w:val="000000"/>
        </w:rPr>
        <w:t>Przedmiot umowy</w:t>
      </w:r>
    </w:p>
    <w:p w:rsidR="00533B9D" w:rsidRPr="00533B9D" w:rsidRDefault="00533B9D" w:rsidP="00533B9D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Przedmiotem umowy </w:t>
      </w:r>
      <w:r w:rsidRPr="00533B9D">
        <w:rPr>
          <w:rFonts w:ascii="Times New Roman" w:eastAsia="TimesNewRoman" w:hAnsi="Times New Roman" w:cs="Times New Roman"/>
        </w:rPr>
        <w:t>jest</w:t>
      </w:r>
      <w:r w:rsidRPr="00533B9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3B9D">
        <w:rPr>
          <w:rFonts w:ascii="Times New Roman" w:eastAsia="Times New Roman" w:hAnsi="Times New Roman" w:cs="Times New Roman"/>
          <w:b/>
          <w:lang w:eastAsia="pl-PL"/>
        </w:rPr>
        <w:t xml:space="preserve">dostawa pod wskazany adres wyposażenia pracowni mechaniczno/ diagnostycznej </w:t>
      </w:r>
      <w:r w:rsidRPr="00533B9D">
        <w:rPr>
          <w:rFonts w:ascii="Times New Roman" w:eastAsia="Times New Roman" w:hAnsi="Times New Roman" w:cs="Times New Roman"/>
          <w:lang w:eastAsia="pl-PL"/>
        </w:rPr>
        <w:t xml:space="preserve">szkół Powiatu Lubelskiego w ramach projektu pn. </w:t>
      </w:r>
      <w:r w:rsidRPr="00533B9D">
        <w:rPr>
          <w:rFonts w:ascii="Times New Roman" w:eastAsia="Times New Roman" w:hAnsi="Times New Roman" w:cs="Times New Roman"/>
          <w:b/>
          <w:lang w:eastAsia="pl-PL"/>
        </w:rPr>
        <w:t xml:space="preserve">„Edukacja przyszłości </w:t>
      </w:r>
      <w:r w:rsidR="000226C0">
        <w:rPr>
          <w:rFonts w:ascii="Times New Roman" w:eastAsia="Times New Roman" w:hAnsi="Times New Roman" w:cs="Times New Roman"/>
          <w:b/>
          <w:lang w:eastAsia="pl-PL"/>
        </w:rPr>
        <w:t xml:space="preserve">                   </w:t>
      </w:r>
      <w:r w:rsidRPr="00533B9D">
        <w:rPr>
          <w:rFonts w:ascii="Times New Roman" w:eastAsia="Times New Roman" w:hAnsi="Times New Roman" w:cs="Times New Roman"/>
          <w:b/>
          <w:lang w:eastAsia="pl-PL"/>
        </w:rPr>
        <w:t xml:space="preserve"> w powiecie lubelskim”, </w:t>
      </w:r>
      <w:r w:rsidRPr="00533B9D">
        <w:rPr>
          <w:rFonts w:ascii="Times New Roman" w:eastAsia="Times New Roman" w:hAnsi="Times New Roman" w:cs="Times New Roman"/>
          <w:lang w:eastAsia="pl-PL"/>
        </w:rPr>
        <w:t>realizowanego w ramach Regionalnego Programu Operacyjnego Województwa Lubelskiego na lata 2014-2020, Oś priorytetowa 12 Dział</w:t>
      </w:r>
      <w:r>
        <w:rPr>
          <w:rFonts w:ascii="Times New Roman" w:eastAsia="Times New Roman" w:hAnsi="Times New Roman" w:cs="Times New Roman"/>
          <w:lang w:eastAsia="pl-PL"/>
        </w:rPr>
        <w:t>anie 12.4 Kształcenie zawodowe</w:t>
      </w:r>
      <w:r w:rsidR="00265DF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C485E" w:rsidRDefault="00533B9D" w:rsidP="001C485E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Dostarczony sprzęt musi być sprzętem fabrycznie nowym i nieużywanym</w:t>
      </w:r>
      <w:r w:rsidRPr="009601B7">
        <w:rPr>
          <w:rFonts w:ascii="Times New Roman" w:eastAsia="TimesNewRoman" w:hAnsi="Times New Roman" w:cs="Times New Roman"/>
        </w:rPr>
        <w:t>.</w:t>
      </w:r>
      <w:r w:rsidR="009601B7" w:rsidRPr="009601B7">
        <w:rPr>
          <w:rFonts w:ascii="Times New Roman" w:hAnsi="Times New Roman" w:cs="Times New Roman"/>
          <w:lang w:eastAsia="pl-PL"/>
        </w:rPr>
        <w:t xml:space="preserve"> Muszą być to produkty istniejące w obrocie, nie prototypy</w:t>
      </w:r>
      <w:r w:rsidR="009601B7">
        <w:rPr>
          <w:rFonts w:ascii="Times New Roman" w:hAnsi="Times New Roman" w:cs="Times New Roman"/>
          <w:lang w:eastAsia="pl-PL"/>
        </w:rPr>
        <w:t>.</w:t>
      </w:r>
    </w:p>
    <w:p w:rsidR="003E008C" w:rsidRPr="001C485E" w:rsidRDefault="003E008C" w:rsidP="001C485E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1C485E">
        <w:rPr>
          <w:rFonts w:ascii="Times New Roman" w:eastAsia="TimesNewRoman" w:hAnsi="Times New Roman" w:cs="Times New Roman"/>
        </w:rPr>
        <w:t>Przedmiot umowy obejmuje</w:t>
      </w:r>
      <w:r w:rsidR="009601B7" w:rsidRPr="001C485E">
        <w:rPr>
          <w:rFonts w:ascii="Times New Roman" w:eastAsia="TimesNewRoman" w:hAnsi="Times New Roman" w:cs="Times New Roman"/>
        </w:rPr>
        <w:t xml:space="preserve"> w szczególności dostawę oraz przeniesienie na Zamawiającego własności</w:t>
      </w:r>
      <w:r w:rsidRPr="001C485E">
        <w:rPr>
          <w:rFonts w:ascii="Times New Roman" w:eastAsia="TimesNewRoman" w:hAnsi="Times New Roman" w:cs="Times New Roman"/>
        </w:rPr>
        <w:t>:</w:t>
      </w:r>
    </w:p>
    <w:p w:rsidR="009601B7" w:rsidRPr="009601B7" w:rsidRDefault="009601B7" w:rsidP="009601B7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601B7">
        <w:rPr>
          <w:rFonts w:ascii="Times New Roman" w:hAnsi="Times New Roman" w:cs="Times New Roman"/>
        </w:rPr>
        <w:t xml:space="preserve">Stanowisko demonstracyjne: System sterowania silnikiem ZS typu </w:t>
      </w:r>
      <w:proofErr w:type="spellStart"/>
      <w:r w:rsidRPr="009601B7">
        <w:rPr>
          <w:rFonts w:ascii="Times New Roman" w:hAnsi="Times New Roman" w:cs="Times New Roman"/>
        </w:rPr>
        <w:t>Common</w:t>
      </w:r>
      <w:proofErr w:type="spellEnd"/>
      <w:r w:rsidRPr="009601B7">
        <w:rPr>
          <w:rFonts w:ascii="Times New Roman" w:hAnsi="Times New Roman" w:cs="Times New Roman"/>
        </w:rPr>
        <w:t xml:space="preserve"> </w:t>
      </w:r>
      <w:proofErr w:type="spellStart"/>
      <w:r w:rsidRPr="009601B7">
        <w:rPr>
          <w:rFonts w:ascii="Times New Roman" w:hAnsi="Times New Roman" w:cs="Times New Roman"/>
        </w:rPr>
        <w:t>Rail</w:t>
      </w:r>
      <w:proofErr w:type="spellEnd"/>
      <w:r w:rsidRPr="009601B7">
        <w:rPr>
          <w:rFonts w:ascii="Times New Roman" w:hAnsi="Times New Roman" w:cs="Times New Roman"/>
        </w:rPr>
        <w:t xml:space="preserve"> – 1 szt.,</w:t>
      </w:r>
    </w:p>
    <w:p w:rsidR="009601B7" w:rsidRPr="009601B7" w:rsidRDefault="009601B7" w:rsidP="009601B7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601B7">
        <w:rPr>
          <w:rFonts w:ascii="Times New Roman" w:hAnsi="Times New Roman" w:cs="Times New Roman"/>
        </w:rPr>
        <w:t>Stanowisko demonstracyjne: System sterowania elektronicznego Diesla EDC – 1 szt.,</w:t>
      </w:r>
    </w:p>
    <w:p w:rsidR="009601B7" w:rsidRPr="009601B7" w:rsidRDefault="009601B7" w:rsidP="009601B7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601B7">
        <w:rPr>
          <w:rFonts w:ascii="Times New Roman" w:hAnsi="Times New Roman" w:cs="Times New Roman"/>
        </w:rPr>
        <w:t xml:space="preserve">Stanowisko demonstracyjne: System </w:t>
      </w:r>
      <w:r w:rsidR="00C2061E">
        <w:rPr>
          <w:rFonts w:ascii="Times New Roman" w:hAnsi="Times New Roman" w:cs="Times New Roman"/>
        </w:rPr>
        <w:t xml:space="preserve">zintegrowany typu </w:t>
      </w:r>
      <w:proofErr w:type="spellStart"/>
      <w:r w:rsidR="00C2061E">
        <w:rPr>
          <w:rFonts w:ascii="Times New Roman" w:hAnsi="Times New Roman" w:cs="Times New Roman"/>
        </w:rPr>
        <w:t>Motronic</w:t>
      </w:r>
      <w:proofErr w:type="spellEnd"/>
      <w:r w:rsidR="00C2061E">
        <w:rPr>
          <w:rFonts w:ascii="Times New Roman" w:hAnsi="Times New Roman" w:cs="Times New Roman"/>
        </w:rPr>
        <w:t xml:space="preserve"> M1.5, M1.5.</w:t>
      </w:r>
      <w:r w:rsidRPr="009601B7">
        <w:rPr>
          <w:rFonts w:ascii="Times New Roman" w:hAnsi="Times New Roman" w:cs="Times New Roman"/>
        </w:rPr>
        <w:t>2 – 1 szt.,</w:t>
      </w:r>
    </w:p>
    <w:p w:rsidR="009601B7" w:rsidRPr="009601B7" w:rsidRDefault="009601B7" w:rsidP="009601B7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601B7">
        <w:rPr>
          <w:rFonts w:ascii="Times New Roman" w:hAnsi="Times New Roman" w:cs="Times New Roman"/>
        </w:rPr>
        <w:t>Stanowisko demonstracyjne: Zestaw czujników systemów elektronicznych pojazdu – 1 szt.,</w:t>
      </w:r>
    </w:p>
    <w:p w:rsidR="009601B7" w:rsidRPr="009601B7" w:rsidRDefault="009601B7" w:rsidP="009601B7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601B7">
        <w:rPr>
          <w:rFonts w:ascii="Times New Roman" w:hAnsi="Times New Roman" w:cs="Times New Roman"/>
          <w:lang w:eastAsia="pl-PL"/>
        </w:rPr>
        <w:t xml:space="preserve">Stanowisko demonstracyjne : System zintegrowany typu D- </w:t>
      </w:r>
      <w:proofErr w:type="spellStart"/>
      <w:r w:rsidRPr="009601B7">
        <w:rPr>
          <w:rFonts w:ascii="Times New Roman" w:hAnsi="Times New Roman" w:cs="Times New Roman"/>
          <w:lang w:eastAsia="pl-PL"/>
        </w:rPr>
        <w:t>Jetronic</w:t>
      </w:r>
      <w:proofErr w:type="spellEnd"/>
      <w:r w:rsidRPr="009601B7">
        <w:rPr>
          <w:rFonts w:ascii="Times New Roman" w:hAnsi="Times New Roman" w:cs="Times New Roman"/>
          <w:lang w:eastAsia="pl-PL"/>
        </w:rPr>
        <w:t xml:space="preserve"> – 1 szt.,</w:t>
      </w:r>
    </w:p>
    <w:p w:rsidR="009601B7" w:rsidRPr="009601B7" w:rsidRDefault="009601B7" w:rsidP="009601B7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601B7">
        <w:rPr>
          <w:rFonts w:ascii="Times New Roman" w:hAnsi="Times New Roman" w:cs="Times New Roman"/>
        </w:rPr>
        <w:t>Stanowisko demonstracyjne: ABS- System regulacji siły hamowania – 1 szt.,</w:t>
      </w:r>
    </w:p>
    <w:p w:rsidR="009601B7" w:rsidRPr="009601B7" w:rsidRDefault="009601B7" w:rsidP="009601B7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601B7">
        <w:rPr>
          <w:rFonts w:ascii="Times New Roman" w:hAnsi="Times New Roman" w:cs="Times New Roman"/>
        </w:rPr>
        <w:t>Zestaw panelowy: Układy zapłonowe pojazdu – 1 szt.</w:t>
      </w:r>
    </w:p>
    <w:p w:rsidR="009601B7" w:rsidRPr="009601B7" w:rsidRDefault="009601B7" w:rsidP="009601B7">
      <w:pPr>
        <w:suppressAutoHyphens/>
        <w:autoSpaceDE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zgodnie z warunkami postępowania, niniejszą umową i ofertą Wykonawcy stanowiącą załącznik Nr 1 do niniejszej umowy.</w:t>
      </w:r>
    </w:p>
    <w:p w:rsidR="00D57834" w:rsidRPr="002B6413" w:rsidRDefault="00D57834" w:rsidP="00D57834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</w:p>
    <w:p w:rsidR="00966479" w:rsidRPr="002B6413" w:rsidRDefault="00ED6B10" w:rsidP="00966479">
      <w:pP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:rsidR="00966479" w:rsidRPr="002B6413" w:rsidRDefault="00D96F4E" w:rsidP="00966479">
      <w:pPr>
        <w:tabs>
          <w:tab w:val="num" w:pos="142"/>
          <w:tab w:val="left" w:pos="440"/>
        </w:tabs>
        <w:autoSpaceDE w:val="0"/>
        <w:ind w:left="142" w:hanging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dostawy</w:t>
      </w:r>
    </w:p>
    <w:p w:rsidR="00ED6B10" w:rsidRPr="00ED6B10" w:rsidRDefault="00ED6B10" w:rsidP="006143C7">
      <w:pPr>
        <w:pStyle w:val="Akapitzlist"/>
        <w:numPr>
          <w:ilvl w:val="0"/>
          <w:numId w:val="7"/>
        </w:numPr>
        <w:tabs>
          <w:tab w:val="left" w:pos="180"/>
        </w:tabs>
        <w:suppressAutoHyphens/>
        <w:autoSpaceDE w:val="0"/>
        <w:spacing w:after="0"/>
        <w:ind w:left="357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</w:t>
      </w:r>
      <w:r w:rsidRPr="00ED6B10">
        <w:rPr>
          <w:rFonts w:ascii="Times New Roman" w:hAnsi="Times New Roman" w:cs="Times New Roman"/>
        </w:rPr>
        <w:t xml:space="preserve">Wykonawca zrealizuje przedmiot umowy, o którym mowa w </w:t>
      </w:r>
      <w:r w:rsidR="001C485E">
        <w:rPr>
          <w:rFonts w:ascii="Times New Roman" w:hAnsi="Times New Roman" w:cs="Times New Roman"/>
          <w:bCs/>
        </w:rPr>
        <w:t>§ 1, w terminie do 60</w:t>
      </w:r>
      <w:r w:rsidRPr="00ED6B10">
        <w:rPr>
          <w:rFonts w:ascii="Times New Roman" w:hAnsi="Times New Roman" w:cs="Times New Roman"/>
          <w:bCs/>
        </w:rPr>
        <w:t xml:space="preserve"> dni od dnia podpisania umowy.</w:t>
      </w:r>
    </w:p>
    <w:p w:rsidR="00ED6B10" w:rsidRDefault="00ED6B10" w:rsidP="006143C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Wykonawca </w:t>
      </w:r>
      <w:r>
        <w:rPr>
          <w:rFonts w:ascii="Times New Roman" w:hAnsi="Times New Roman" w:cs="Times New Roman"/>
          <w:color w:val="000000" w:themeColor="text1"/>
        </w:rPr>
        <w:t xml:space="preserve">dostarczy przedmiot umowy, </w:t>
      </w:r>
      <w:r w:rsidRPr="009601B7">
        <w:rPr>
          <w:rFonts w:ascii="Times New Roman" w:hAnsi="Times New Roman" w:cs="Times New Roman"/>
        </w:rPr>
        <w:t xml:space="preserve">o którym mowa w </w:t>
      </w:r>
      <w:r w:rsidRPr="009601B7">
        <w:rPr>
          <w:rFonts w:ascii="Times New Roman" w:hAnsi="Times New Roman" w:cs="Times New Roman"/>
          <w:bCs/>
        </w:rPr>
        <w:t>§ 1</w:t>
      </w:r>
      <w:r w:rsidR="000C64E2">
        <w:rPr>
          <w:rFonts w:ascii="Times New Roman" w:hAnsi="Times New Roman" w:cs="Times New Roman"/>
          <w:bCs/>
        </w:rPr>
        <w:t xml:space="preserve"> do Zespo</w:t>
      </w:r>
      <w:r>
        <w:rPr>
          <w:rFonts w:ascii="Times New Roman" w:hAnsi="Times New Roman" w:cs="Times New Roman"/>
          <w:bCs/>
        </w:rPr>
        <w:t>ł</w:t>
      </w:r>
      <w:r w:rsidR="000C64E2">
        <w:rPr>
          <w:rFonts w:ascii="Times New Roman" w:hAnsi="Times New Roman" w:cs="Times New Roman"/>
          <w:bCs/>
        </w:rPr>
        <w:t>u S</w:t>
      </w:r>
      <w:r>
        <w:rPr>
          <w:rFonts w:ascii="Times New Roman" w:hAnsi="Times New Roman" w:cs="Times New Roman"/>
          <w:bCs/>
        </w:rPr>
        <w:t xml:space="preserve">zkół im. Mikołaja Kopernika w Bełżycach, </w:t>
      </w:r>
      <w:r w:rsidR="000C64E2">
        <w:rPr>
          <w:rFonts w:ascii="Times New Roman" w:hAnsi="Times New Roman" w:cs="Times New Roman"/>
          <w:bCs/>
        </w:rPr>
        <w:t xml:space="preserve">24-200 Bełżyce, </w:t>
      </w:r>
      <w:r>
        <w:rPr>
          <w:rFonts w:ascii="Times New Roman" w:hAnsi="Times New Roman" w:cs="Times New Roman"/>
          <w:bCs/>
        </w:rPr>
        <w:t>ul. Bychawska 4.</w:t>
      </w:r>
      <w:r w:rsidR="0057588F">
        <w:rPr>
          <w:rFonts w:ascii="Times New Roman" w:hAnsi="Times New Roman" w:cs="Times New Roman"/>
        </w:rPr>
        <w:t xml:space="preserve"> </w:t>
      </w:r>
    </w:p>
    <w:p w:rsidR="00ED6B10" w:rsidRPr="00ED6B10" w:rsidRDefault="00ED6B10" w:rsidP="006143C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ED6B10">
        <w:rPr>
          <w:rFonts w:ascii="Times New Roman" w:hAnsi="Times New Roman" w:cs="Times New Roman"/>
        </w:rPr>
        <w:t xml:space="preserve">Sprzęt </w:t>
      </w:r>
      <w:r w:rsidRPr="00ED6B10">
        <w:rPr>
          <w:rFonts w:ascii="Times New Roman" w:hAnsi="Times New Roman" w:cs="Times New Roman"/>
          <w:color w:val="000000" w:themeColor="text1"/>
        </w:rPr>
        <w:t>wchodzący w zakres dostaw zostanie dostarczony Zamawiającemu w opakowaniu zabezpieczającym przed u</w:t>
      </w:r>
      <w:r w:rsidR="001C485E">
        <w:rPr>
          <w:rFonts w:ascii="Times New Roman" w:hAnsi="Times New Roman" w:cs="Times New Roman"/>
          <w:color w:val="000000" w:themeColor="text1"/>
        </w:rPr>
        <w:t>szkodzeniem w czasie transportu, po wcześniejszym ustaleniu terminu dostawy.</w:t>
      </w:r>
    </w:p>
    <w:p w:rsidR="00ED6B10" w:rsidRPr="002B6413" w:rsidRDefault="00ED6B10" w:rsidP="00ED6B10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2B6413">
        <w:rPr>
          <w:rFonts w:ascii="Times New Roman" w:hAnsi="Times New Roman" w:cs="Times New Roman"/>
          <w:b/>
          <w:bCs/>
        </w:rPr>
        <w:t>§ 3</w:t>
      </w:r>
    </w:p>
    <w:p w:rsidR="00525E71" w:rsidRDefault="00ED6B10" w:rsidP="00525E71">
      <w:pPr>
        <w:tabs>
          <w:tab w:val="num" w:pos="142"/>
          <w:tab w:val="left" w:pos="440"/>
        </w:tabs>
        <w:autoSpaceDE w:val="0"/>
        <w:ind w:left="142" w:hanging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Wynagrodzenie i płatności</w:t>
      </w:r>
    </w:p>
    <w:p w:rsidR="00754374" w:rsidRDefault="00250798" w:rsidP="0049768A">
      <w:pPr>
        <w:pStyle w:val="Akapitzlist"/>
        <w:numPr>
          <w:ilvl w:val="0"/>
          <w:numId w:val="34"/>
        </w:numPr>
        <w:tabs>
          <w:tab w:val="num" w:pos="142"/>
          <w:tab w:val="left" w:pos="440"/>
        </w:tabs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9768A">
        <w:rPr>
          <w:rFonts w:ascii="Times New Roman" w:hAnsi="Times New Roman" w:cs="Times New Roman"/>
        </w:rPr>
        <w:t xml:space="preserve">Całkowite </w:t>
      </w:r>
      <w:r w:rsidR="0049768A" w:rsidRPr="002B6413">
        <w:rPr>
          <w:rFonts w:ascii="Times New Roman" w:hAnsi="Times New Roman" w:cs="Times New Roman"/>
        </w:rPr>
        <w:t>wynagrodzenie za wykonanie przedmiotu umowy wynosi………</w:t>
      </w:r>
      <w:r w:rsidR="0049768A">
        <w:rPr>
          <w:rFonts w:ascii="Times New Roman" w:hAnsi="Times New Roman" w:cs="Times New Roman"/>
        </w:rPr>
        <w:t>….................</w:t>
      </w:r>
      <w:r>
        <w:rPr>
          <w:rFonts w:ascii="Times New Roman" w:hAnsi="Times New Roman" w:cs="Times New Roman"/>
        </w:rPr>
        <w:t>..</w:t>
      </w:r>
      <w:r w:rsidR="0049768A" w:rsidRPr="002B6413">
        <w:rPr>
          <w:rFonts w:ascii="Times New Roman" w:hAnsi="Times New Roman" w:cs="Times New Roman"/>
        </w:rPr>
        <w:t>..zł  brutto</w:t>
      </w:r>
      <w:r w:rsidR="0049768A">
        <w:rPr>
          <w:rFonts w:ascii="Times New Roman" w:hAnsi="Times New Roman" w:cs="Times New Roman"/>
        </w:rPr>
        <w:t xml:space="preserve"> </w:t>
      </w:r>
      <w:r w:rsidR="0049768A" w:rsidRPr="002B6413">
        <w:rPr>
          <w:rFonts w:ascii="Times New Roman" w:hAnsi="Times New Roman" w:cs="Times New Roman"/>
        </w:rPr>
        <w:t>(słownie: ………………</w:t>
      </w:r>
      <w:r w:rsidR="0049768A">
        <w:rPr>
          <w:rFonts w:ascii="Times New Roman" w:hAnsi="Times New Roman" w:cs="Times New Roman"/>
        </w:rPr>
        <w:t>………………………………….</w:t>
      </w:r>
      <w:r w:rsidR="0049768A" w:rsidRPr="002B6413">
        <w:rPr>
          <w:rFonts w:ascii="Times New Roman" w:hAnsi="Times New Roman" w:cs="Times New Roman"/>
        </w:rPr>
        <w:t>…….. złotych).</w:t>
      </w:r>
    </w:p>
    <w:p w:rsidR="00754374" w:rsidRDefault="00ED6B10" w:rsidP="00754374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754374">
        <w:rPr>
          <w:rFonts w:ascii="Times New Roman" w:hAnsi="Times New Roman" w:cs="Times New Roman"/>
        </w:rPr>
        <w:t>Kwota wynagrodzenia, wymieniona w ust.1, nie podlega zmianie i obejmuje wszel</w:t>
      </w:r>
      <w:r w:rsidR="00726F02">
        <w:rPr>
          <w:rFonts w:ascii="Times New Roman" w:hAnsi="Times New Roman" w:cs="Times New Roman"/>
        </w:rPr>
        <w:t>kie koszty związane z realizacją</w:t>
      </w:r>
      <w:r w:rsidRPr="00754374">
        <w:rPr>
          <w:rFonts w:ascii="Times New Roman" w:hAnsi="Times New Roman" w:cs="Times New Roman"/>
        </w:rPr>
        <w:t xml:space="preserve"> przedmiotu zamówienia.</w:t>
      </w:r>
    </w:p>
    <w:p w:rsidR="00897376" w:rsidRDefault="00ED6B10" w:rsidP="00897376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754374">
        <w:rPr>
          <w:rFonts w:ascii="Times New Roman" w:hAnsi="Times New Roman" w:cs="Times New Roman"/>
        </w:rPr>
        <w:t>Kwota określona w ust.1 obejmuje wartość sprzętu, koszty związane z jego montażem, uruchomieniem, przeszkoleniem personelu oraz transportem.</w:t>
      </w:r>
    </w:p>
    <w:p w:rsidR="00897376" w:rsidRDefault="00897376" w:rsidP="00897376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Przeszkolenie, o którym mowa w ust. 3 zrealizowane zostanie w terminie 1</w:t>
      </w:r>
      <w:r w:rsidR="004F74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dni od daty dostarczenia przedmiotu </w:t>
      </w:r>
      <w:r w:rsidR="00FB5A1F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>.</w:t>
      </w:r>
    </w:p>
    <w:p w:rsidR="00ED6B10" w:rsidRPr="00897376" w:rsidRDefault="00ED6B10" w:rsidP="00897376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897376">
        <w:rPr>
          <w:rFonts w:ascii="Times New Roman" w:hAnsi="Times New Roman" w:cs="Times New Roman"/>
        </w:rPr>
        <w:t>Wynagrodzenie płatne będzie przez Zamawiającego, przelewem na konto Wykonawcy w terminie do 14 dni od otrzymania faktury wystawionej w oparciu o protokół odbioru przedmiotu zamówienia.</w:t>
      </w:r>
    </w:p>
    <w:p w:rsidR="005B1A08" w:rsidRPr="002B6413" w:rsidRDefault="005B1A08" w:rsidP="003A4FCE">
      <w:pPr>
        <w:pStyle w:val="Akapitzlist"/>
        <w:spacing w:before="120" w:line="240" w:lineRule="auto"/>
        <w:ind w:left="578"/>
        <w:jc w:val="center"/>
        <w:rPr>
          <w:rFonts w:ascii="Times New Roman" w:hAnsi="Times New Roman" w:cs="Times New Roman"/>
          <w:b/>
        </w:rPr>
      </w:pPr>
    </w:p>
    <w:p w:rsidR="00966479" w:rsidRPr="002B6413" w:rsidRDefault="00794F1E" w:rsidP="00794F1E">
      <w:pPr>
        <w:pStyle w:val="Akapitzlist"/>
        <w:spacing w:before="120" w:line="240" w:lineRule="auto"/>
        <w:ind w:left="57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§ 4</w:t>
      </w:r>
    </w:p>
    <w:p w:rsidR="00966479" w:rsidRPr="002B6413" w:rsidRDefault="00794F1E" w:rsidP="00794F1E">
      <w:pPr>
        <w:spacing w:line="240" w:lineRule="auto"/>
        <w:ind w:left="35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Gwarancja</w:t>
      </w:r>
    </w:p>
    <w:p w:rsidR="00794F1E" w:rsidRDefault="00966479" w:rsidP="00086AD1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2B6413">
        <w:rPr>
          <w:rFonts w:ascii="Times New Roman" w:hAnsi="Times New Roman" w:cs="Times New Roman"/>
          <w:bCs/>
          <w:color w:val="000000"/>
        </w:rPr>
        <w:t xml:space="preserve">Wykonawca </w:t>
      </w:r>
      <w:r w:rsidR="00794F1E">
        <w:rPr>
          <w:rFonts w:ascii="Times New Roman" w:hAnsi="Times New Roman" w:cs="Times New Roman"/>
          <w:bCs/>
          <w:color w:val="000000"/>
        </w:rPr>
        <w:t>udziela Zamawiającemu gwarancji</w:t>
      </w:r>
      <w:r w:rsidR="00265DFA">
        <w:rPr>
          <w:rFonts w:ascii="Times New Roman" w:hAnsi="Times New Roman" w:cs="Times New Roman"/>
          <w:bCs/>
          <w:color w:val="000000"/>
        </w:rPr>
        <w:t xml:space="preserve"> na dostarczony sprzęt na okres……...….miesięcy.</w:t>
      </w:r>
    </w:p>
    <w:p w:rsidR="00B25831" w:rsidRDefault="00C63E93" w:rsidP="00086AD1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Okres gwarancji, o którym mowa w ust. 1 liczony będzie od daty podpisania protokołu odbioru bez uwag.</w:t>
      </w:r>
    </w:p>
    <w:p w:rsidR="00B25831" w:rsidRDefault="00B25831" w:rsidP="00086AD1">
      <w:pPr>
        <w:numPr>
          <w:ilvl w:val="0"/>
          <w:numId w:val="4"/>
        </w:numPr>
        <w:suppressAutoHyphens/>
        <w:autoSpaceDE w:val="0"/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</w:rPr>
      </w:pPr>
      <w:r w:rsidRPr="00B25831">
        <w:rPr>
          <w:rFonts w:ascii="Times New Roman" w:eastAsia="Times New Roman" w:hAnsi="Times New Roman" w:cs="Times New Roman"/>
          <w:lang w:eastAsia="pl-PL"/>
        </w:rPr>
        <w:t>Wykonawca zapewni świadczenie usług serwisu gwarancyjnego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B25831">
        <w:rPr>
          <w:rFonts w:ascii="Times New Roman" w:eastAsia="Times New Roman" w:hAnsi="Times New Roman" w:cs="Times New Roman"/>
          <w:lang w:eastAsia="pl-PL"/>
        </w:rPr>
        <w:t>przez autoryzowany serwis producenta na zasadach określonych w ust.</w:t>
      </w:r>
      <w:r>
        <w:rPr>
          <w:rFonts w:ascii="Times New Roman" w:eastAsia="Times New Roman" w:hAnsi="Times New Roman" w:cs="Times New Roman"/>
          <w:lang w:eastAsia="pl-PL"/>
        </w:rPr>
        <w:t xml:space="preserve"> 4.</w:t>
      </w:r>
    </w:p>
    <w:p w:rsidR="00B25831" w:rsidRDefault="00B25831" w:rsidP="00086AD1">
      <w:pPr>
        <w:numPr>
          <w:ilvl w:val="0"/>
          <w:numId w:val="4"/>
        </w:numPr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B25831">
        <w:rPr>
          <w:rFonts w:ascii="Times New Roman" w:eastAsia="Times New Roman" w:hAnsi="Times New Roman" w:cs="Times New Roman"/>
          <w:lang w:eastAsia="pl-PL"/>
        </w:rPr>
        <w:t>Wykonawca zapewni bezpłatny serwis gwarancyjny</w:t>
      </w:r>
      <w:r>
        <w:rPr>
          <w:rFonts w:ascii="Times New Roman" w:hAnsi="Times New Roman" w:cs="Times New Roman"/>
          <w:bCs/>
          <w:color w:val="000000"/>
        </w:rPr>
        <w:t xml:space="preserve"> świadczony zgodnie z podanymi niżej warunkami:</w:t>
      </w:r>
    </w:p>
    <w:p w:rsidR="00B25831" w:rsidRDefault="00DA36B1" w:rsidP="00086AD1">
      <w:pPr>
        <w:pStyle w:val="Akapitzlist"/>
        <w:numPr>
          <w:ilvl w:val="0"/>
          <w:numId w:val="3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 przypadku zgłoszenia przez Z</w:t>
      </w:r>
      <w:r w:rsidR="00B25831">
        <w:rPr>
          <w:rFonts w:ascii="Times New Roman" w:hAnsi="Times New Roman" w:cs="Times New Roman"/>
          <w:bCs/>
          <w:color w:val="000000"/>
        </w:rPr>
        <w:t>amawiającego awarii sprzętu, Wykonawca rozpocz</w:t>
      </w:r>
      <w:r w:rsidR="001C485E">
        <w:rPr>
          <w:rFonts w:ascii="Times New Roman" w:hAnsi="Times New Roman" w:cs="Times New Roman"/>
          <w:bCs/>
          <w:color w:val="000000"/>
        </w:rPr>
        <w:t xml:space="preserve">nie procedurę naprawczą w ciągu </w:t>
      </w:r>
      <w:r w:rsidR="00B25831">
        <w:rPr>
          <w:rFonts w:ascii="Times New Roman" w:hAnsi="Times New Roman" w:cs="Times New Roman"/>
          <w:bCs/>
          <w:color w:val="000000"/>
        </w:rPr>
        <w:t xml:space="preserve">maksimum </w:t>
      </w:r>
      <w:r w:rsidR="00AD7A37">
        <w:rPr>
          <w:rFonts w:ascii="Times New Roman" w:hAnsi="Times New Roman" w:cs="Times New Roman"/>
          <w:bCs/>
          <w:color w:val="000000"/>
        </w:rPr>
        <w:t>10</w:t>
      </w:r>
      <w:r w:rsidR="00B25831">
        <w:rPr>
          <w:rFonts w:ascii="Times New Roman" w:hAnsi="Times New Roman" w:cs="Times New Roman"/>
          <w:bCs/>
          <w:color w:val="000000"/>
        </w:rPr>
        <w:t xml:space="preserve"> dni roboczych, licząc od momentu otrzymania zgłoszenia</w:t>
      </w:r>
      <w:r w:rsidR="00C621C2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="00C621C2">
        <w:rPr>
          <w:rFonts w:ascii="Times New Roman" w:hAnsi="Times New Roman" w:cs="Times New Roman"/>
          <w:bCs/>
          <w:color w:val="000000"/>
        </w:rPr>
        <w:t>faksem,mailem</w:t>
      </w:r>
      <w:proofErr w:type="spellEnd"/>
      <w:r w:rsidR="00C621C2">
        <w:rPr>
          <w:rFonts w:ascii="Times New Roman" w:hAnsi="Times New Roman" w:cs="Times New Roman"/>
          <w:bCs/>
          <w:color w:val="000000"/>
        </w:rPr>
        <w:t>)</w:t>
      </w:r>
      <w:r w:rsidR="00B25831">
        <w:rPr>
          <w:rFonts w:ascii="Times New Roman" w:hAnsi="Times New Roman" w:cs="Times New Roman"/>
          <w:bCs/>
          <w:color w:val="000000"/>
        </w:rPr>
        <w:t>. W przypadku zgłoszenia otrzymanego po godzinie 16.00</w:t>
      </w:r>
      <w:r w:rsidR="001305CC">
        <w:rPr>
          <w:rFonts w:ascii="Times New Roman" w:hAnsi="Times New Roman" w:cs="Times New Roman"/>
          <w:bCs/>
          <w:color w:val="000000"/>
        </w:rPr>
        <w:t>, czas reakcji liczy się od godziny 8.00 następnego dnia roboczego.</w:t>
      </w:r>
    </w:p>
    <w:p w:rsidR="001305CC" w:rsidRDefault="001305CC" w:rsidP="00086AD1">
      <w:pPr>
        <w:pStyle w:val="Akapitzlist"/>
        <w:numPr>
          <w:ilvl w:val="0"/>
          <w:numId w:val="3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dopuszcza się świadczenie serwi</w:t>
      </w:r>
      <w:r w:rsidR="001C485E">
        <w:rPr>
          <w:rFonts w:ascii="Times New Roman" w:hAnsi="Times New Roman" w:cs="Times New Roman"/>
          <w:bCs/>
          <w:color w:val="000000"/>
        </w:rPr>
        <w:t>su gwarancyjnego poza siedzibą Z</w:t>
      </w:r>
      <w:r>
        <w:rPr>
          <w:rFonts w:ascii="Times New Roman" w:hAnsi="Times New Roman" w:cs="Times New Roman"/>
          <w:bCs/>
          <w:color w:val="000000"/>
        </w:rPr>
        <w:t xml:space="preserve">amawiającego, jeśli </w:t>
      </w:r>
      <w:r w:rsidR="001C485E">
        <w:rPr>
          <w:rFonts w:ascii="Times New Roman" w:hAnsi="Times New Roman" w:cs="Times New Roman"/>
          <w:bCs/>
          <w:color w:val="000000"/>
        </w:rPr>
        <w:t>naprawa w siedzibie</w:t>
      </w:r>
      <w:r>
        <w:rPr>
          <w:rFonts w:ascii="Times New Roman" w:hAnsi="Times New Roman" w:cs="Times New Roman"/>
          <w:bCs/>
          <w:color w:val="000000"/>
        </w:rPr>
        <w:t xml:space="preserve"> Zamawiającego nie jest możliwa, Wykonawca odbierze sprzę</w:t>
      </w:r>
      <w:r w:rsidR="001B6A0D">
        <w:rPr>
          <w:rFonts w:ascii="Times New Roman" w:hAnsi="Times New Roman" w:cs="Times New Roman"/>
          <w:bCs/>
          <w:color w:val="000000"/>
        </w:rPr>
        <w:t>t</w:t>
      </w:r>
      <w:r w:rsidR="001C485E">
        <w:rPr>
          <w:rFonts w:ascii="Times New Roman" w:hAnsi="Times New Roman" w:cs="Times New Roman"/>
          <w:bCs/>
          <w:color w:val="000000"/>
        </w:rPr>
        <w:t xml:space="preserve">                          </w:t>
      </w:r>
      <w:r w:rsidR="001B6A0D">
        <w:rPr>
          <w:rFonts w:ascii="Times New Roman" w:hAnsi="Times New Roman" w:cs="Times New Roman"/>
          <w:bCs/>
          <w:color w:val="000000"/>
        </w:rPr>
        <w:t xml:space="preserve"> i dostarczy po na</w:t>
      </w:r>
      <w:r>
        <w:rPr>
          <w:rFonts w:ascii="Times New Roman" w:hAnsi="Times New Roman" w:cs="Times New Roman"/>
          <w:bCs/>
          <w:color w:val="000000"/>
        </w:rPr>
        <w:t>pr</w:t>
      </w:r>
      <w:r w:rsidR="00DA36B1">
        <w:rPr>
          <w:rFonts w:ascii="Times New Roman" w:hAnsi="Times New Roman" w:cs="Times New Roman"/>
          <w:bCs/>
          <w:color w:val="000000"/>
        </w:rPr>
        <w:t>awie na własny koszt i na własną</w:t>
      </w:r>
      <w:r>
        <w:rPr>
          <w:rFonts w:ascii="Times New Roman" w:hAnsi="Times New Roman" w:cs="Times New Roman"/>
          <w:bCs/>
          <w:color w:val="000000"/>
        </w:rPr>
        <w:t xml:space="preserve"> odpowiedzialność,</w:t>
      </w:r>
    </w:p>
    <w:p w:rsidR="001305CC" w:rsidRDefault="001305CC" w:rsidP="00086AD1">
      <w:pPr>
        <w:pStyle w:val="Akapitzlist"/>
        <w:numPr>
          <w:ilvl w:val="0"/>
          <w:numId w:val="3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czas skutecznej naprawy sprzętu nie może przekroczyć 21 dni roboczych licząc od momentu </w:t>
      </w:r>
      <w:r w:rsidR="001B6A0D">
        <w:rPr>
          <w:rFonts w:ascii="Times New Roman" w:hAnsi="Times New Roman" w:cs="Times New Roman"/>
          <w:bCs/>
          <w:color w:val="000000"/>
        </w:rPr>
        <w:t>zgłoszenia awarii przez Zamawiającego,</w:t>
      </w:r>
    </w:p>
    <w:p w:rsidR="001305CC" w:rsidRDefault="001305CC" w:rsidP="00B25831">
      <w:pPr>
        <w:pStyle w:val="Akapitzlist"/>
        <w:numPr>
          <w:ilvl w:val="0"/>
          <w:numId w:val="3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 przypadku braku możliwości dotrzymania terminu skutecznej naprawy, określonego w</w:t>
      </w:r>
      <w:r w:rsidR="001B6A0D">
        <w:rPr>
          <w:rFonts w:ascii="Times New Roman" w:hAnsi="Times New Roman" w:cs="Times New Roman"/>
          <w:bCs/>
          <w:color w:val="000000"/>
        </w:rPr>
        <w:t xml:space="preserve"> pkt </w:t>
      </w:r>
      <w:r w:rsidR="00AD7A37">
        <w:rPr>
          <w:rFonts w:ascii="Times New Roman" w:hAnsi="Times New Roman" w:cs="Times New Roman"/>
          <w:bCs/>
          <w:color w:val="000000"/>
        </w:rPr>
        <w:t>c</w:t>
      </w:r>
      <w:r w:rsidR="001B6A0D">
        <w:rPr>
          <w:rFonts w:ascii="Times New Roman" w:hAnsi="Times New Roman" w:cs="Times New Roman"/>
          <w:bCs/>
          <w:color w:val="000000"/>
        </w:rPr>
        <w:t xml:space="preserve">, Wykonawca dostarczy i zainstaluje sprzęt zastępczy o </w:t>
      </w:r>
      <w:proofErr w:type="spellStart"/>
      <w:r w:rsidR="001B6A0D">
        <w:rPr>
          <w:rFonts w:ascii="Times New Roman" w:hAnsi="Times New Roman" w:cs="Times New Roman"/>
          <w:bCs/>
          <w:color w:val="000000"/>
        </w:rPr>
        <w:t>niegorszych</w:t>
      </w:r>
      <w:proofErr w:type="spellEnd"/>
      <w:r w:rsidR="001B6A0D">
        <w:rPr>
          <w:rFonts w:ascii="Times New Roman" w:hAnsi="Times New Roman" w:cs="Times New Roman"/>
          <w:bCs/>
          <w:color w:val="000000"/>
        </w:rPr>
        <w:t xml:space="preserve"> parametrach </w:t>
      </w:r>
      <w:r w:rsidR="00A32682">
        <w:rPr>
          <w:rFonts w:ascii="Times New Roman" w:hAnsi="Times New Roman" w:cs="Times New Roman"/>
          <w:bCs/>
          <w:color w:val="000000"/>
        </w:rPr>
        <w:t>niż urządzenie naprawiane. Po zakończeniu naprawy Wyko</w:t>
      </w:r>
      <w:r w:rsidR="00DA36B1">
        <w:rPr>
          <w:rFonts w:ascii="Times New Roman" w:hAnsi="Times New Roman" w:cs="Times New Roman"/>
          <w:bCs/>
          <w:color w:val="000000"/>
        </w:rPr>
        <w:t>nawca odbierze sprzęt zastępczy,</w:t>
      </w:r>
    </w:p>
    <w:p w:rsidR="00A32682" w:rsidRPr="00B25831" w:rsidRDefault="00A32682" w:rsidP="00B25831">
      <w:pPr>
        <w:pStyle w:val="Akapitzlist"/>
        <w:numPr>
          <w:ilvl w:val="0"/>
          <w:numId w:val="3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w razie, gdy czas naprawy sprzętu będzie dłuższy niż zadeklarowany w pkt </w:t>
      </w:r>
      <w:r w:rsidR="00AD7A37">
        <w:rPr>
          <w:rFonts w:ascii="Times New Roman" w:hAnsi="Times New Roman" w:cs="Times New Roman"/>
          <w:bCs/>
          <w:color w:val="000000"/>
        </w:rPr>
        <w:t>c</w:t>
      </w:r>
      <w:r>
        <w:rPr>
          <w:rFonts w:ascii="Times New Roman" w:hAnsi="Times New Roman" w:cs="Times New Roman"/>
          <w:bCs/>
          <w:color w:val="000000"/>
        </w:rPr>
        <w:t>, okres świadczenia gwarancji przedłuża się o czas trwania naprawy.</w:t>
      </w:r>
    </w:p>
    <w:p w:rsidR="00090A14" w:rsidRDefault="00090A14" w:rsidP="0096107A">
      <w:pPr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90A14" w:rsidRDefault="00090A14" w:rsidP="0096107A">
      <w:pPr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44FAA" w:rsidRPr="002B6413" w:rsidRDefault="00A32682" w:rsidP="0096107A">
      <w:pPr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§ 5</w:t>
      </w:r>
    </w:p>
    <w:p w:rsidR="00E12408" w:rsidRPr="002B6413" w:rsidRDefault="00E12408" w:rsidP="00E12408">
      <w:pPr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2B6413">
        <w:rPr>
          <w:rFonts w:ascii="Times New Roman" w:eastAsia="Calibri" w:hAnsi="Times New Roman" w:cs="Times New Roman"/>
          <w:b/>
          <w:bCs/>
          <w:color w:val="000000"/>
        </w:rPr>
        <w:t>Odstąpienie od umowy i kary umowne</w:t>
      </w:r>
    </w:p>
    <w:p w:rsidR="00FB0ECA" w:rsidRDefault="00E03F32" w:rsidP="00086AD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6413">
        <w:rPr>
          <w:rFonts w:ascii="Times New Roman" w:eastAsia="Times New Roman" w:hAnsi="Times New Roman" w:cs="Times New Roman"/>
          <w:lang w:eastAsia="ar-SA"/>
        </w:rPr>
        <w:t>1. Strony postanawiają, że obowiązującą je formą odszkodowania będą kary umowne.</w:t>
      </w:r>
    </w:p>
    <w:p w:rsidR="00FB0ECA" w:rsidRDefault="00FB0ECA" w:rsidP="00086AD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 </w:t>
      </w:r>
      <w:r w:rsidR="00E03F32" w:rsidRPr="002B6413">
        <w:rPr>
          <w:rFonts w:ascii="Times New Roman" w:eastAsia="Times New Roman" w:hAnsi="Times New Roman" w:cs="Times New Roman"/>
          <w:lang w:eastAsia="ar-SA"/>
        </w:rPr>
        <w:t>Wykonawca zobowiązany jest do zapłacenia kar umownych w przypadku:</w:t>
      </w:r>
    </w:p>
    <w:p w:rsidR="00AE6515" w:rsidRDefault="00FB0ECA" w:rsidP="00086AD1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zwłoki w dostarczeniu</w:t>
      </w:r>
      <w:r w:rsidR="00E03F32" w:rsidRPr="00FB0ECA">
        <w:rPr>
          <w:rFonts w:ascii="Times New Roman" w:eastAsia="Times New Roman" w:hAnsi="Times New Roman" w:cs="Times New Roman"/>
          <w:lang w:eastAsia="ar-SA"/>
        </w:rPr>
        <w:t xml:space="preserve"> przedmi</w:t>
      </w:r>
      <w:r w:rsidR="000E65C2" w:rsidRPr="00FB0ECA">
        <w:rPr>
          <w:rFonts w:ascii="Times New Roman" w:eastAsia="Times New Roman" w:hAnsi="Times New Roman" w:cs="Times New Roman"/>
          <w:lang w:eastAsia="ar-SA"/>
        </w:rPr>
        <w:t>otu umowy, w stosunku do termin</w:t>
      </w:r>
      <w:r w:rsidR="00C621C2">
        <w:rPr>
          <w:rFonts w:ascii="Times New Roman" w:eastAsia="Times New Roman" w:hAnsi="Times New Roman" w:cs="Times New Roman"/>
          <w:lang w:eastAsia="ar-SA"/>
        </w:rPr>
        <w:t>u</w:t>
      </w:r>
      <w:r w:rsidR="000E65C2" w:rsidRPr="00FB0ECA">
        <w:rPr>
          <w:rFonts w:ascii="Times New Roman" w:eastAsia="Times New Roman" w:hAnsi="Times New Roman" w:cs="Times New Roman"/>
          <w:lang w:eastAsia="ar-SA"/>
        </w:rPr>
        <w:t xml:space="preserve"> określon</w:t>
      </w:r>
      <w:r w:rsidR="00C621C2">
        <w:rPr>
          <w:rFonts w:ascii="Times New Roman" w:eastAsia="Times New Roman" w:hAnsi="Times New Roman" w:cs="Times New Roman"/>
          <w:lang w:eastAsia="ar-SA"/>
        </w:rPr>
        <w:t>ego</w:t>
      </w:r>
      <w:r w:rsidR="00E03F32" w:rsidRPr="00FB0ECA">
        <w:rPr>
          <w:rFonts w:ascii="Times New Roman" w:eastAsia="Times New Roman" w:hAnsi="Times New Roman" w:cs="Times New Roman"/>
          <w:lang w:eastAsia="ar-SA"/>
        </w:rPr>
        <w:t xml:space="preserve"> w </w:t>
      </w:r>
      <w:r w:rsidR="00E03F32" w:rsidRPr="002B6413">
        <w:rPr>
          <w:lang w:eastAsia="ar-SA"/>
        </w:rPr>
        <w:sym w:font="Arial" w:char="00A7"/>
      </w:r>
      <w:r w:rsidR="00E03F32" w:rsidRPr="00FB0E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65C2" w:rsidRPr="00FB0ECA">
        <w:rPr>
          <w:rFonts w:ascii="Times New Roman" w:eastAsia="Times New Roman" w:hAnsi="Times New Roman" w:cs="Times New Roman"/>
          <w:lang w:eastAsia="ar-SA"/>
        </w:rPr>
        <w:t>2</w:t>
      </w:r>
      <w:r w:rsidR="00E03F32" w:rsidRPr="00FB0E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C621C2">
        <w:rPr>
          <w:rFonts w:ascii="Times New Roman" w:eastAsia="Times New Roman" w:hAnsi="Times New Roman" w:cs="Times New Roman"/>
          <w:lang w:eastAsia="ar-SA"/>
        </w:rPr>
        <w:t xml:space="preserve">ust. 1 </w:t>
      </w:r>
      <w:r w:rsidR="00E03F32" w:rsidRPr="00FB0ECA">
        <w:rPr>
          <w:rFonts w:ascii="Times New Roman" w:eastAsia="Times New Roman" w:hAnsi="Times New Roman" w:cs="Times New Roman"/>
          <w:lang w:eastAsia="ar-SA"/>
        </w:rPr>
        <w:t xml:space="preserve">niniejszej umowy w wysokości 0,3 % wynagrodzenia brutto określonego w § </w:t>
      </w:r>
      <w:r w:rsidR="00096780">
        <w:rPr>
          <w:rFonts w:ascii="Times New Roman" w:eastAsia="Times New Roman" w:hAnsi="Times New Roman" w:cs="Times New Roman"/>
          <w:lang w:eastAsia="ar-SA"/>
        </w:rPr>
        <w:t xml:space="preserve">3 ust. 1 </w:t>
      </w:r>
      <w:r>
        <w:rPr>
          <w:rFonts w:ascii="Times New Roman" w:eastAsia="Times New Roman" w:hAnsi="Times New Roman" w:cs="Times New Roman"/>
          <w:lang w:eastAsia="ar-SA"/>
        </w:rPr>
        <w:t xml:space="preserve"> za każdy dzień zwłoki</w:t>
      </w:r>
      <w:r w:rsidR="00096780">
        <w:rPr>
          <w:rFonts w:ascii="Times New Roman" w:eastAsia="Times New Roman" w:hAnsi="Times New Roman" w:cs="Times New Roman"/>
          <w:lang w:eastAsia="ar-SA"/>
        </w:rPr>
        <w:t>,</w:t>
      </w:r>
    </w:p>
    <w:p w:rsidR="00F4688E" w:rsidRDefault="00096780" w:rsidP="00086AD1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zwłoki w usunięciu wad stwierdzonych w okresie gwarancyjnym lub w okresie rękojmi </w:t>
      </w:r>
      <w:r w:rsidR="00086AD1"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lang w:eastAsia="ar-SA"/>
        </w:rPr>
        <w:t>w wysokości 0,</w:t>
      </w:r>
      <w:r w:rsidR="006143C7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 xml:space="preserve"> % wynagrodzenia określonego </w:t>
      </w:r>
      <w:r w:rsidRPr="00FB0ECA">
        <w:rPr>
          <w:rFonts w:ascii="Times New Roman" w:eastAsia="Times New Roman" w:hAnsi="Times New Roman" w:cs="Times New Roman"/>
          <w:lang w:eastAsia="ar-SA"/>
        </w:rPr>
        <w:t xml:space="preserve">w § </w:t>
      </w:r>
      <w:r>
        <w:rPr>
          <w:rFonts w:ascii="Times New Roman" w:eastAsia="Times New Roman" w:hAnsi="Times New Roman" w:cs="Times New Roman"/>
          <w:lang w:eastAsia="ar-SA"/>
        </w:rPr>
        <w:t>3 ust. 1  za każdy dzień zwłoki liczony od terminu wyznaczonego na usunięcie wad.</w:t>
      </w:r>
    </w:p>
    <w:p w:rsidR="00096780" w:rsidRDefault="00A63F26" w:rsidP="00086AD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</w:t>
      </w:r>
      <w:r w:rsidRPr="00A63F26">
        <w:rPr>
          <w:rFonts w:ascii="Times New Roman" w:eastAsia="Times New Roman" w:hAnsi="Times New Roman" w:cs="Times New Roman"/>
          <w:lang w:eastAsia="ar-SA"/>
        </w:rPr>
        <w:t xml:space="preserve">Jeżeli </w:t>
      </w:r>
      <w:r>
        <w:rPr>
          <w:rFonts w:ascii="Times New Roman" w:eastAsia="Times New Roman" w:hAnsi="Times New Roman" w:cs="Times New Roman"/>
          <w:lang w:eastAsia="ar-SA"/>
        </w:rPr>
        <w:t xml:space="preserve">opóźnienie w realizacji przedmiotu umowy, o którym mowa </w:t>
      </w:r>
      <w:r w:rsidRPr="00ED6B10">
        <w:rPr>
          <w:rFonts w:ascii="Times New Roman" w:hAnsi="Times New Roman" w:cs="Times New Roman"/>
        </w:rPr>
        <w:t xml:space="preserve">w </w:t>
      </w:r>
      <w:r w:rsidRPr="00ED6B10">
        <w:rPr>
          <w:rFonts w:ascii="Times New Roman" w:hAnsi="Times New Roman" w:cs="Times New Roman"/>
          <w:bCs/>
        </w:rPr>
        <w:t>§ 1</w:t>
      </w:r>
      <w:r w:rsidR="00A91A30">
        <w:rPr>
          <w:rFonts w:ascii="Times New Roman" w:hAnsi="Times New Roman" w:cs="Times New Roman"/>
          <w:bCs/>
        </w:rPr>
        <w:t xml:space="preserve"> umowy przekroczy 30 dni, Z</w:t>
      </w:r>
      <w:r>
        <w:rPr>
          <w:rFonts w:ascii="Times New Roman" w:hAnsi="Times New Roman" w:cs="Times New Roman"/>
          <w:bCs/>
        </w:rPr>
        <w:t>amawiający ma prawo odstąpić od zawartej umowy, bez konieczności wyznaczania terminu dodatkowego, a Wykonawca będzie zobowiązany do zapłaty kary umownej w wysokości 10% ceny,</w:t>
      </w:r>
      <w:r w:rsidR="00086AD1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o której mowa w </w:t>
      </w:r>
      <w:r w:rsidRPr="00FB0ECA">
        <w:rPr>
          <w:rFonts w:ascii="Times New Roman" w:eastAsia="Times New Roman" w:hAnsi="Times New Roman" w:cs="Times New Roman"/>
          <w:lang w:eastAsia="ar-SA"/>
        </w:rPr>
        <w:t xml:space="preserve"> § </w:t>
      </w:r>
      <w:r>
        <w:rPr>
          <w:rFonts w:ascii="Times New Roman" w:eastAsia="Times New Roman" w:hAnsi="Times New Roman" w:cs="Times New Roman"/>
          <w:lang w:eastAsia="ar-SA"/>
        </w:rPr>
        <w:t xml:space="preserve">3 </w:t>
      </w:r>
      <w:r w:rsidR="00A91A30">
        <w:rPr>
          <w:rFonts w:ascii="Times New Roman" w:eastAsia="Times New Roman" w:hAnsi="Times New Roman" w:cs="Times New Roman"/>
          <w:lang w:eastAsia="ar-SA"/>
        </w:rPr>
        <w:t>ust. 1 umowy. W tym przypadku, Z</w:t>
      </w:r>
      <w:r>
        <w:rPr>
          <w:rFonts w:ascii="Times New Roman" w:eastAsia="Times New Roman" w:hAnsi="Times New Roman" w:cs="Times New Roman"/>
          <w:lang w:eastAsia="ar-SA"/>
        </w:rPr>
        <w:t xml:space="preserve">amawiający zachowuje również uprawnienia określone w ust. 2. </w:t>
      </w:r>
    </w:p>
    <w:p w:rsidR="00F47E15" w:rsidRPr="005D1DA0" w:rsidRDefault="00F47E15" w:rsidP="00086AD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 </w:t>
      </w:r>
      <w:r w:rsidRPr="00F47E15">
        <w:rPr>
          <w:rFonts w:ascii="Times New Roman" w:eastAsia="Times New Roman" w:hAnsi="Times New Roman" w:cs="Times New Roman"/>
          <w:lang w:eastAsia="pl-PL"/>
        </w:rPr>
        <w:t>Zamawiający ma prawo do naliczania Wykonawcy kar umownych za opóźnienia w realizacji usług serwisu gwarancyjnego,</w:t>
      </w:r>
      <w:r w:rsidR="005D1D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7E15">
        <w:rPr>
          <w:rFonts w:ascii="Times New Roman" w:eastAsia="Times New Roman" w:hAnsi="Times New Roman" w:cs="Times New Roman"/>
          <w:lang w:eastAsia="pl-PL"/>
        </w:rPr>
        <w:t xml:space="preserve">objętych umową. Kary umowne za takie opóźnienia będą naliczane </w:t>
      </w:r>
      <w:r w:rsidR="00086AD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F47E15">
        <w:rPr>
          <w:rFonts w:ascii="Times New Roman" w:eastAsia="Times New Roman" w:hAnsi="Times New Roman" w:cs="Times New Roman"/>
          <w:lang w:eastAsia="pl-PL"/>
        </w:rPr>
        <w:t>w wysokości:</w:t>
      </w:r>
    </w:p>
    <w:p w:rsidR="005D1DA0" w:rsidRDefault="005D1DA0" w:rsidP="00086AD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D1DA0">
        <w:rPr>
          <w:rFonts w:ascii="Times New Roman" w:eastAsia="Times New Roman" w:hAnsi="Times New Roman" w:cs="Times New Roman"/>
          <w:lang w:eastAsia="pl-PL"/>
        </w:rPr>
        <w:t xml:space="preserve">0,1% ceny określonej w § 3 ust. 1 umowy, za każdy rozpoczęty dzień roboczy opóźnienia </w:t>
      </w:r>
      <w:r w:rsidR="00086AD1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5D1DA0">
        <w:rPr>
          <w:rFonts w:ascii="Times New Roman" w:eastAsia="Times New Roman" w:hAnsi="Times New Roman" w:cs="Times New Roman"/>
          <w:lang w:eastAsia="pl-PL"/>
        </w:rPr>
        <w:t xml:space="preserve">w rozpoczęciu procedury naprawczej, w stosunku do czasu określonego w § 4ust. 4 pkt </w:t>
      </w:r>
      <w:r w:rsidR="00AD7A37">
        <w:rPr>
          <w:rFonts w:ascii="Times New Roman" w:eastAsia="Times New Roman" w:hAnsi="Times New Roman" w:cs="Times New Roman"/>
          <w:lang w:eastAsia="pl-PL"/>
        </w:rPr>
        <w:t>a</w:t>
      </w:r>
      <w:r w:rsidR="001C48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1DA0">
        <w:rPr>
          <w:rFonts w:ascii="Times New Roman" w:eastAsia="Times New Roman" w:hAnsi="Times New Roman" w:cs="Times New Roman"/>
          <w:lang w:eastAsia="pl-PL"/>
        </w:rPr>
        <w:t>umowy,</w:t>
      </w:r>
    </w:p>
    <w:p w:rsidR="005D1DA0" w:rsidRDefault="005D1DA0" w:rsidP="00086AD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D1DA0">
        <w:rPr>
          <w:rFonts w:ascii="Times New Roman" w:eastAsia="Times New Roman" w:hAnsi="Times New Roman" w:cs="Times New Roman"/>
          <w:lang w:eastAsia="pl-PL"/>
        </w:rPr>
        <w:t xml:space="preserve">0,2% ceny określonej w § 3 ust. 1 umowy, za każdy rozpoczęty dzień roboczy opóźnienia </w:t>
      </w:r>
      <w:r w:rsidR="00086AD1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5D1DA0">
        <w:rPr>
          <w:rFonts w:ascii="Times New Roman" w:eastAsia="Times New Roman" w:hAnsi="Times New Roman" w:cs="Times New Roman"/>
          <w:lang w:eastAsia="pl-PL"/>
        </w:rPr>
        <w:t>w stosunku do czasu skutecznej naprawy, określonego w §</w:t>
      </w:r>
      <w:r w:rsidR="001C485E">
        <w:rPr>
          <w:rFonts w:ascii="Times New Roman" w:eastAsia="Times New Roman" w:hAnsi="Times New Roman" w:cs="Times New Roman"/>
          <w:lang w:eastAsia="pl-PL"/>
        </w:rPr>
        <w:t xml:space="preserve"> 4 ust. 4 pkt </w:t>
      </w:r>
      <w:r w:rsidR="00AD7A37">
        <w:rPr>
          <w:rFonts w:ascii="Times New Roman" w:eastAsia="Times New Roman" w:hAnsi="Times New Roman" w:cs="Times New Roman"/>
          <w:lang w:eastAsia="pl-PL"/>
        </w:rPr>
        <w:t>a</w:t>
      </w:r>
      <w:r w:rsidRPr="005D1DA0">
        <w:rPr>
          <w:rFonts w:ascii="Times New Roman" w:eastAsia="Times New Roman" w:hAnsi="Times New Roman" w:cs="Times New Roman"/>
          <w:lang w:eastAsia="pl-PL"/>
        </w:rPr>
        <w:t xml:space="preserve"> umowy.</w:t>
      </w:r>
    </w:p>
    <w:p w:rsidR="005D1DA0" w:rsidRPr="005D1DA0" w:rsidRDefault="005D1DA0" w:rsidP="00086AD1">
      <w:pPr>
        <w:spacing w:after="0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Pr="005D1DA0">
        <w:rPr>
          <w:rFonts w:ascii="Times New Roman" w:eastAsia="Times New Roman" w:hAnsi="Times New Roman" w:cs="Times New Roman"/>
          <w:lang w:eastAsia="pl-PL"/>
        </w:rPr>
        <w:t>. Zamawiający może na zasadach ogólnych dochodzić odszkodowania przewyższającego kary umowne.</w:t>
      </w:r>
    </w:p>
    <w:p w:rsidR="005D1DA0" w:rsidRDefault="005D1DA0" w:rsidP="00086AD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5D1DA0">
        <w:rPr>
          <w:rFonts w:ascii="Times New Roman" w:eastAsia="Times New Roman" w:hAnsi="Times New Roman" w:cs="Times New Roman"/>
          <w:lang w:eastAsia="pl-PL"/>
        </w:rPr>
        <w:t>Wykonawca wyraża zgodę na potrącenie kar umownych z przysługującemu mu wynagrodzenia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5D1DA0" w:rsidRDefault="005D1DA0" w:rsidP="00086AD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7. Strony zastrzegają sobie prawo do odszkodowania uzupełniającego, przenoszącego wysokość kar umownych do wysokości rzeczywiście poniesionej szkody.</w:t>
      </w:r>
    </w:p>
    <w:p w:rsidR="005D1DA0" w:rsidRPr="00F47E15" w:rsidRDefault="005D1DA0" w:rsidP="00086AD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8. </w:t>
      </w:r>
      <w:r w:rsidRPr="005D1DA0">
        <w:rPr>
          <w:rFonts w:ascii="Times New Roman" w:eastAsia="Times New Roman" w:hAnsi="Times New Roman" w:cs="Times New Roman"/>
          <w:lang w:eastAsia="pl-PL"/>
        </w:rPr>
        <w:t>Oświadczenie o odstąpieniu od umowy należy złożyć drugiej stronie w formie pisemnej, pod rygorem nieważności. Oświadczenie o odstąpieniu musi zawierać uzasadnienie. Odstąpienie staje się skuteczne z ch</w:t>
      </w:r>
      <w:r>
        <w:rPr>
          <w:rFonts w:ascii="Times New Roman" w:eastAsia="Times New Roman" w:hAnsi="Times New Roman" w:cs="Times New Roman"/>
          <w:lang w:eastAsia="pl-PL"/>
        </w:rPr>
        <w:t>wilą doręczenia drugiej stronie.</w:t>
      </w:r>
    </w:p>
    <w:p w:rsidR="00F47E15" w:rsidRPr="00A63F26" w:rsidRDefault="00F47E15" w:rsidP="00086AD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F4688E" w:rsidRPr="002B6413" w:rsidRDefault="00242FA8" w:rsidP="00086AD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6</w:t>
      </w:r>
    </w:p>
    <w:p w:rsidR="000A556D" w:rsidRPr="002B6413" w:rsidRDefault="000A556D" w:rsidP="00F4688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4688E" w:rsidRPr="001C485E" w:rsidRDefault="00F4688E" w:rsidP="00F4688E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1C485E">
        <w:rPr>
          <w:rFonts w:ascii="Times New Roman" w:eastAsia="Calibri" w:hAnsi="Times New Roman" w:cs="Times New Roman"/>
          <w:b/>
          <w:bCs/>
          <w:color w:val="000000" w:themeColor="text1"/>
        </w:rPr>
        <w:t>Zmiana treści umow</w:t>
      </w:r>
      <w:r w:rsidR="0087373B" w:rsidRPr="001C485E">
        <w:rPr>
          <w:rFonts w:ascii="Times New Roman" w:eastAsia="Calibri" w:hAnsi="Times New Roman" w:cs="Times New Roman"/>
          <w:b/>
          <w:bCs/>
          <w:color w:val="000000" w:themeColor="text1"/>
        </w:rPr>
        <w:t>y</w:t>
      </w:r>
    </w:p>
    <w:p w:rsidR="007C6D24" w:rsidRPr="001C485E" w:rsidRDefault="007C6D24" w:rsidP="007C6D2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1C485E">
        <w:rPr>
          <w:rFonts w:ascii="Times New Roman" w:eastAsia="Times New Roman" w:hAnsi="Times New Roman" w:cs="Times New Roman"/>
          <w:color w:val="000000" w:themeColor="text1"/>
          <w:lang w:eastAsia="ar-SA"/>
        </w:rPr>
        <w:t>1. Wszelkie zmiany niniejszej umowy wymagają formy pisemnej, pod rygorem ich nieważności.</w:t>
      </w:r>
    </w:p>
    <w:p w:rsidR="007C6D24" w:rsidRPr="00897376" w:rsidRDefault="001C485E" w:rsidP="00897376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7C6D24" w:rsidRPr="001C485E">
        <w:rPr>
          <w:rFonts w:ascii="Times New Roman" w:hAnsi="Times New Roman" w:cs="Times New Roman"/>
          <w:color w:val="000000" w:themeColor="text1"/>
        </w:rPr>
        <w:t>Strony dopuszczaj</w:t>
      </w:r>
      <w:r w:rsidR="00897376">
        <w:rPr>
          <w:rFonts w:ascii="Times New Roman" w:hAnsi="Times New Roman" w:cs="Times New Roman"/>
          <w:color w:val="000000" w:themeColor="text1"/>
        </w:rPr>
        <w:t xml:space="preserve">ą możliwość zmiany umowy jeżeli </w:t>
      </w:r>
      <w:r w:rsidR="007C6D24" w:rsidRPr="001C485E">
        <w:rPr>
          <w:rFonts w:ascii="Times New Roman" w:hAnsi="Times New Roman" w:cs="Times New Roman"/>
          <w:color w:val="000000" w:themeColor="text1"/>
        </w:rPr>
        <w:t>nie jest możliwe zrealizowanie</w:t>
      </w:r>
      <w:r w:rsidR="00897376">
        <w:rPr>
          <w:rFonts w:ascii="Times New Roman" w:hAnsi="Times New Roman" w:cs="Times New Roman"/>
          <w:color w:val="000000" w:themeColor="text1"/>
        </w:rPr>
        <w:t xml:space="preserve"> </w:t>
      </w:r>
      <w:r w:rsidR="007C6D24" w:rsidRPr="001C485E">
        <w:rPr>
          <w:rFonts w:ascii="Times New Roman" w:hAnsi="Times New Roman" w:cs="Times New Roman"/>
          <w:color w:val="000000" w:themeColor="text1"/>
        </w:rPr>
        <w:t>przedmiotu umowy w związku z zaistnieniem następujących okoliczności:</w:t>
      </w:r>
    </w:p>
    <w:p w:rsidR="007C6D24" w:rsidRPr="001C485E" w:rsidRDefault="007C6D24" w:rsidP="007C6D24">
      <w:pPr>
        <w:pStyle w:val="Tekstpodstawowy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485E">
        <w:rPr>
          <w:rFonts w:ascii="Times New Roman" w:hAnsi="Times New Roman" w:cs="Times New Roman"/>
          <w:color w:val="000000" w:themeColor="text1"/>
          <w:sz w:val="22"/>
          <w:szCs w:val="22"/>
        </w:rPr>
        <w:t>-   zdarzenia losowe wywołane przez czynniki zewnętrzne, których nie można było przewidzieć, zagrażające życiu lub zdrowiu ludzi,</w:t>
      </w:r>
    </w:p>
    <w:p w:rsidR="007C6D24" w:rsidRPr="001C485E" w:rsidRDefault="007C6D24" w:rsidP="007C6D24">
      <w:pPr>
        <w:pStyle w:val="Tekstpodstawowy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485E">
        <w:rPr>
          <w:rFonts w:ascii="Times New Roman" w:hAnsi="Times New Roman" w:cs="Times New Roman"/>
          <w:color w:val="000000" w:themeColor="text1"/>
          <w:sz w:val="22"/>
          <w:szCs w:val="22"/>
        </w:rPr>
        <w:t>-    przyczyn organizacyjnych</w:t>
      </w:r>
      <w:r w:rsidR="00C62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Start w:id="0" w:name="_GoBack"/>
      <w:bookmarkEnd w:id="0"/>
      <w:r w:rsidRPr="001C48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7C6D24" w:rsidRPr="001C485E" w:rsidRDefault="007C6D24" w:rsidP="007C6D2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1C485E">
        <w:rPr>
          <w:rFonts w:ascii="Times New Roman" w:eastAsia="Times New Roman" w:hAnsi="Times New Roman" w:cs="Times New Roman"/>
          <w:color w:val="000000" w:themeColor="text1"/>
          <w:lang w:eastAsia="ar-SA"/>
        </w:rPr>
        <w:t>3. W przypadku wystąpienia okoliczności, o których mowa w ust. 2 możli</w:t>
      </w:r>
      <w:r w:rsidR="00AD7A37">
        <w:rPr>
          <w:rFonts w:ascii="Times New Roman" w:eastAsia="Times New Roman" w:hAnsi="Times New Roman" w:cs="Times New Roman"/>
          <w:color w:val="000000" w:themeColor="text1"/>
          <w:lang w:eastAsia="ar-SA"/>
        </w:rPr>
        <w:t>wa jest  w szczególności zmiana</w:t>
      </w:r>
      <w:r w:rsidRPr="001C485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terminu wykonywania zamówienia. Termin realizacji zamówienia może</w:t>
      </w:r>
      <w:r w:rsidR="00090A1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ulec przedłużeniu do </w:t>
      </w:r>
      <w:r w:rsidR="001C485E" w:rsidRPr="001C485E">
        <w:rPr>
          <w:rFonts w:ascii="Times New Roman" w:eastAsia="Times New Roman" w:hAnsi="Times New Roman" w:cs="Times New Roman"/>
          <w:color w:val="000000" w:themeColor="text1"/>
          <w:lang w:eastAsia="ar-SA"/>
        </w:rPr>
        <w:t>dnia 31.</w:t>
      </w:r>
      <w:r w:rsidR="00AD7A37">
        <w:rPr>
          <w:rFonts w:ascii="Times New Roman" w:eastAsia="Times New Roman" w:hAnsi="Times New Roman" w:cs="Times New Roman"/>
          <w:color w:val="000000" w:themeColor="text1"/>
          <w:lang w:eastAsia="ar-SA"/>
        </w:rPr>
        <w:t>12</w:t>
      </w:r>
      <w:r w:rsidR="001C485E" w:rsidRPr="001C485E">
        <w:rPr>
          <w:rFonts w:ascii="Times New Roman" w:eastAsia="Times New Roman" w:hAnsi="Times New Roman" w:cs="Times New Roman"/>
          <w:color w:val="000000" w:themeColor="text1"/>
          <w:lang w:eastAsia="ar-SA"/>
        </w:rPr>
        <w:t>.201</w:t>
      </w:r>
      <w:r w:rsidR="00AD7A37">
        <w:rPr>
          <w:rFonts w:ascii="Times New Roman" w:eastAsia="Times New Roman" w:hAnsi="Times New Roman" w:cs="Times New Roman"/>
          <w:color w:val="000000" w:themeColor="text1"/>
          <w:lang w:eastAsia="ar-SA"/>
        </w:rPr>
        <w:t>7</w:t>
      </w:r>
      <w:r w:rsidRPr="001C485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r.</w:t>
      </w:r>
    </w:p>
    <w:p w:rsidR="007C6D24" w:rsidRPr="001C485E" w:rsidRDefault="007C6D24" w:rsidP="007C6D24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1C485E">
        <w:rPr>
          <w:rFonts w:ascii="Times New Roman" w:eastAsia="Times New Roman" w:hAnsi="Times New Roman" w:cs="Times New Roman"/>
          <w:color w:val="000000" w:themeColor="text1"/>
          <w:lang w:eastAsia="ar-SA"/>
        </w:rPr>
        <w:lastRenderedPageBreak/>
        <w:t>4. Okoliczności wymienione w ust. 2 stanowią zamknięty katalog przesłanek do zmian umowy, na które Zamawiający może wyrazić zgodę. Nie stanowią one jednocześnie wiążącej podstawy do wyrażenia takiej zgody.</w:t>
      </w:r>
    </w:p>
    <w:p w:rsidR="00F4688E" w:rsidRPr="00086AD1" w:rsidRDefault="00F4688E" w:rsidP="00F4688E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966479" w:rsidRPr="002B6413" w:rsidRDefault="000E65C2" w:rsidP="001854C3">
      <w:pPr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2B6413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1C485E">
        <w:rPr>
          <w:rFonts w:ascii="Times New Roman" w:hAnsi="Times New Roman" w:cs="Times New Roman"/>
          <w:b/>
          <w:bCs/>
          <w:color w:val="000000"/>
        </w:rPr>
        <w:t>7</w:t>
      </w:r>
    </w:p>
    <w:p w:rsidR="00966479" w:rsidRPr="002B6413" w:rsidRDefault="00966479" w:rsidP="001854C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2B6413">
        <w:rPr>
          <w:rFonts w:ascii="Times New Roman" w:hAnsi="Times New Roman" w:cs="Times New Roman"/>
          <w:b/>
          <w:bCs/>
          <w:color w:val="000000"/>
        </w:rPr>
        <w:t>Przepisy końcowe</w:t>
      </w:r>
    </w:p>
    <w:p w:rsidR="00966479" w:rsidRPr="002B6413" w:rsidRDefault="00966479" w:rsidP="001854C3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B6413">
        <w:rPr>
          <w:rFonts w:ascii="Times New Roman" w:hAnsi="Times New Roman" w:cs="Times New Roman"/>
          <w:color w:val="000000"/>
        </w:rPr>
        <w:t>Spory, mog</w:t>
      </w:r>
      <w:r w:rsidRPr="002B6413">
        <w:rPr>
          <w:rFonts w:ascii="Times New Roman" w:eastAsia="TimesNewRoman" w:hAnsi="Times New Roman" w:cs="Times New Roman"/>
          <w:color w:val="000000"/>
        </w:rPr>
        <w:t>ą</w:t>
      </w:r>
      <w:r w:rsidRPr="002B6413">
        <w:rPr>
          <w:rFonts w:ascii="Times New Roman" w:hAnsi="Times New Roman" w:cs="Times New Roman"/>
          <w:color w:val="000000"/>
        </w:rPr>
        <w:t>ce wynikn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ąć </w:t>
      </w:r>
      <w:r w:rsidRPr="002B6413">
        <w:rPr>
          <w:rFonts w:ascii="Times New Roman" w:hAnsi="Times New Roman" w:cs="Times New Roman"/>
          <w:color w:val="000000"/>
        </w:rPr>
        <w:t>na tle niniejszej umowy, strony poddaj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ą </w:t>
      </w:r>
      <w:r w:rsidRPr="002B6413">
        <w:rPr>
          <w:rFonts w:ascii="Times New Roman" w:hAnsi="Times New Roman" w:cs="Times New Roman"/>
          <w:color w:val="000000"/>
        </w:rPr>
        <w:t>pod rozstrzygni</w:t>
      </w:r>
      <w:r w:rsidRPr="002B6413">
        <w:rPr>
          <w:rFonts w:ascii="Times New Roman" w:eastAsia="TimesNewRoman" w:hAnsi="Times New Roman" w:cs="Times New Roman"/>
          <w:color w:val="000000"/>
        </w:rPr>
        <w:t>ę</w:t>
      </w:r>
      <w:r w:rsidRPr="002B6413">
        <w:rPr>
          <w:rFonts w:ascii="Times New Roman" w:hAnsi="Times New Roman" w:cs="Times New Roman"/>
          <w:color w:val="000000"/>
        </w:rPr>
        <w:t>cie s</w:t>
      </w:r>
      <w:r w:rsidRPr="002B6413">
        <w:rPr>
          <w:rFonts w:ascii="Times New Roman" w:eastAsia="TimesNewRoman" w:hAnsi="Times New Roman" w:cs="Times New Roman"/>
          <w:color w:val="000000"/>
        </w:rPr>
        <w:t>ą</w:t>
      </w:r>
      <w:r w:rsidRPr="002B6413">
        <w:rPr>
          <w:rFonts w:ascii="Times New Roman" w:hAnsi="Times New Roman" w:cs="Times New Roman"/>
          <w:color w:val="000000"/>
        </w:rPr>
        <w:t>du wła</w:t>
      </w:r>
      <w:r w:rsidRPr="002B6413">
        <w:rPr>
          <w:rFonts w:ascii="Times New Roman" w:eastAsia="TimesNewRoman" w:hAnsi="Times New Roman" w:cs="Times New Roman"/>
          <w:color w:val="000000"/>
        </w:rPr>
        <w:t>ś</w:t>
      </w:r>
      <w:r w:rsidRPr="002B6413">
        <w:rPr>
          <w:rFonts w:ascii="Times New Roman" w:hAnsi="Times New Roman" w:cs="Times New Roman"/>
          <w:color w:val="000000"/>
        </w:rPr>
        <w:t>ciwego ze wzgl</w:t>
      </w:r>
      <w:r w:rsidRPr="002B6413">
        <w:rPr>
          <w:rFonts w:ascii="Times New Roman" w:eastAsia="TimesNewRoman" w:hAnsi="Times New Roman" w:cs="Times New Roman"/>
          <w:color w:val="000000"/>
        </w:rPr>
        <w:t>ę</w:t>
      </w:r>
      <w:r w:rsidRPr="002B6413">
        <w:rPr>
          <w:rFonts w:ascii="Times New Roman" w:hAnsi="Times New Roman" w:cs="Times New Roman"/>
          <w:color w:val="000000"/>
        </w:rPr>
        <w:t>du na siedzib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ę </w:t>
      </w:r>
      <w:r w:rsidRPr="002B6413">
        <w:rPr>
          <w:rFonts w:ascii="Times New Roman" w:hAnsi="Times New Roman" w:cs="Times New Roman"/>
          <w:color w:val="000000"/>
        </w:rPr>
        <w:t>Zamawiaj</w:t>
      </w:r>
      <w:r w:rsidRPr="002B6413">
        <w:rPr>
          <w:rFonts w:ascii="Times New Roman" w:eastAsia="TimesNewRoman" w:hAnsi="Times New Roman" w:cs="Times New Roman"/>
          <w:color w:val="000000"/>
        </w:rPr>
        <w:t>ą</w:t>
      </w:r>
      <w:r w:rsidRPr="002B6413">
        <w:rPr>
          <w:rFonts w:ascii="Times New Roman" w:hAnsi="Times New Roman" w:cs="Times New Roman"/>
          <w:color w:val="000000"/>
        </w:rPr>
        <w:t>cego.</w:t>
      </w:r>
    </w:p>
    <w:p w:rsidR="00966479" w:rsidRPr="002B6413" w:rsidRDefault="00966479" w:rsidP="001854C3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B6413">
        <w:rPr>
          <w:rFonts w:ascii="Times New Roman" w:hAnsi="Times New Roman" w:cs="Times New Roman"/>
          <w:color w:val="000000"/>
        </w:rPr>
        <w:t>Wykonawca nie mo</w:t>
      </w:r>
      <w:r w:rsidRPr="002B6413">
        <w:rPr>
          <w:rFonts w:ascii="Times New Roman" w:eastAsia="TimesNewRoman" w:hAnsi="Times New Roman" w:cs="Times New Roman"/>
          <w:color w:val="000000"/>
        </w:rPr>
        <w:t>ż</w:t>
      </w:r>
      <w:r w:rsidRPr="002B6413">
        <w:rPr>
          <w:rFonts w:ascii="Times New Roman" w:hAnsi="Times New Roman" w:cs="Times New Roman"/>
          <w:color w:val="000000"/>
        </w:rPr>
        <w:t>e przenie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ść </w:t>
      </w:r>
      <w:r w:rsidR="00EB2E27" w:rsidRPr="002B6413">
        <w:rPr>
          <w:rFonts w:ascii="Times New Roman" w:hAnsi="Times New Roman" w:cs="Times New Roman"/>
          <w:color w:val="000000"/>
        </w:rPr>
        <w:t>w</w:t>
      </w:r>
      <w:r w:rsidRPr="002B6413">
        <w:rPr>
          <w:rFonts w:ascii="Times New Roman" w:hAnsi="Times New Roman" w:cs="Times New Roman"/>
          <w:color w:val="000000"/>
        </w:rPr>
        <w:t xml:space="preserve"> cało</w:t>
      </w:r>
      <w:r w:rsidRPr="002B6413">
        <w:rPr>
          <w:rFonts w:ascii="Times New Roman" w:eastAsia="TimesNewRoman" w:hAnsi="Times New Roman" w:cs="Times New Roman"/>
          <w:color w:val="000000"/>
        </w:rPr>
        <w:t>ś</w:t>
      </w:r>
      <w:r w:rsidRPr="002B6413">
        <w:rPr>
          <w:rFonts w:ascii="Times New Roman" w:hAnsi="Times New Roman" w:cs="Times New Roman"/>
          <w:color w:val="000000"/>
        </w:rPr>
        <w:t xml:space="preserve">ci lub </w:t>
      </w:r>
      <w:r w:rsidR="00EB2E27" w:rsidRPr="002B6413">
        <w:rPr>
          <w:rFonts w:ascii="Times New Roman" w:hAnsi="Times New Roman" w:cs="Times New Roman"/>
          <w:color w:val="000000"/>
        </w:rPr>
        <w:t xml:space="preserve">w </w:t>
      </w:r>
      <w:r w:rsidRPr="002B6413">
        <w:rPr>
          <w:rFonts w:ascii="Times New Roman" w:hAnsi="Times New Roman" w:cs="Times New Roman"/>
          <w:color w:val="000000"/>
        </w:rPr>
        <w:t>cz</w:t>
      </w:r>
      <w:r w:rsidRPr="002B6413">
        <w:rPr>
          <w:rFonts w:ascii="Times New Roman" w:eastAsia="TimesNewRoman" w:hAnsi="Times New Roman" w:cs="Times New Roman"/>
          <w:color w:val="000000"/>
        </w:rPr>
        <w:t>ęś</w:t>
      </w:r>
      <w:r w:rsidRPr="002B6413">
        <w:rPr>
          <w:rFonts w:ascii="Times New Roman" w:hAnsi="Times New Roman" w:cs="Times New Roman"/>
          <w:color w:val="000000"/>
        </w:rPr>
        <w:t>ci wierzytelno</w:t>
      </w:r>
      <w:r w:rsidRPr="002B6413">
        <w:rPr>
          <w:rFonts w:ascii="Times New Roman" w:eastAsia="TimesNewRoman" w:hAnsi="Times New Roman" w:cs="Times New Roman"/>
          <w:color w:val="000000"/>
        </w:rPr>
        <w:t>ś</w:t>
      </w:r>
      <w:r w:rsidRPr="002B6413">
        <w:rPr>
          <w:rFonts w:ascii="Times New Roman" w:hAnsi="Times New Roman" w:cs="Times New Roman"/>
          <w:color w:val="000000"/>
        </w:rPr>
        <w:t>ci wynikaj</w:t>
      </w:r>
      <w:r w:rsidRPr="002B6413">
        <w:rPr>
          <w:rFonts w:ascii="Times New Roman" w:eastAsia="TimesNewRoman" w:hAnsi="Times New Roman" w:cs="Times New Roman"/>
          <w:color w:val="000000"/>
        </w:rPr>
        <w:t>ą</w:t>
      </w:r>
      <w:r w:rsidR="00AB7748" w:rsidRPr="002B6413">
        <w:rPr>
          <w:rFonts w:ascii="Times New Roman" w:hAnsi="Times New Roman" w:cs="Times New Roman"/>
          <w:color w:val="000000"/>
        </w:rPr>
        <w:t>cych z </w:t>
      </w:r>
      <w:r w:rsidR="00090A14">
        <w:rPr>
          <w:rFonts w:ascii="Times New Roman" w:hAnsi="Times New Roman" w:cs="Times New Roman"/>
          <w:color w:val="000000"/>
        </w:rPr>
        <w:t>umowy na </w:t>
      </w:r>
      <w:r w:rsidRPr="002B6413">
        <w:rPr>
          <w:rFonts w:ascii="Times New Roman" w:hAnsi="Times New Roman" w:cs="Times New Roman"/>
          <w:color w:val="000000"/>
        </w:rPr>
        <w:t>rzecz osoby trzeciej.</w:t>
      </w:r>
    </w:p>
    <w:p w:rsidR="00AB7748" w:rsidRPr="002B6413" w:rsidRDefault="00966479" w:rsidP="001854C3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2B6413">
        <w:rPr>
          <w:rFonts w:ascii="Times New Roman" w:hAnsi="Times New Roman" w:cs="Times New Roman"/>
          <w:color w:val="000000"/>
        </w:rPr>
        <w:t>W sprawach nieregulowanych niniejsz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ą </w:t>
      </w:r>
      <w:r w:rsidRPr="002B6413">
        <w:rPr>
          <w:rFonts w:ascii="Times New Roman" w:hAnsi="Times New Roman" w:cs="Times New Roman"/>
          <w:color w:val="000000"/>
        </w:rPr>
        <w:t>umow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ą </w:t>
      </w:r>
      <w:r w:rsidRPr="002B6413">
        <w:rPr>
          <w:rFonts w:ascii="Times New Roman" w:hAnsi="Times New Roman" w:cs="Times New Roman"/>
          <w:color w:val="000000"/>
        </w:rPr>
        <w:t>maj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ą </w:t>
      </w:r>
      <w:r w:rsidRPr="002B6413">
        <w:rPr>
          <w:rFonts w:ascii="Times New Roman" w:hAnsi="Times New Roman" w:cs="Times New Roman"/>
          <w:color w:val="000000"/>
        </w:rPr>
        <w:t>zastosowanie przepisy Kodeksu Cywilnego, ustawy z dnia 4 lutego 1994</w:t>
      </w:r>
      <w:r w:rsidR="00BB73F7" w:rsidRPr="002B6413">
        <w:rPr>
          <w:rFonts w:ascii="Times New Roman" w:hAnsi="Times New Roman" w:cs="Times New Roman"/>
          <w:color w:val="000000"/>
        </w:rPr>
        <w:t xml:space="preserve"> </w:t>
      </w:r>
      <w:r w:rsidRPr="002B6413">
        <w:rPr>
          <w:rFonts w:ascii="Times New Roman" w:hAnsi="Times New Roman" w:cs="Times New Roman"/>
          <w:color w:val="000000"/>
        </w:rPr>
        <w:t>r. o prawie autorskim i prawach pokrewnyc</w:t>
      </w:r>
      <w:r w:rsidR="00AB7748" w:rsidRPr="002B6413">
        <w:rPr>
          <w:rFonts w:ascii="Times New Roman" w:hAnsi="Times New Roman" w:cs="Times New Roman"/>
          <w:color w:val="000000"/>
        </w:rPr>
        <w:t xml:space="preserve">h (tj. </w:t>
      </w:r>
      <w:proofErr w:type="spellStart"/>
      <w:r w:rsidR="00AB7748" w:rsidRPr="002B6413">
        <w:rPr>
          <w:rFonts w:ascii="Times New Roman" w:hAnsi="Times New Roman" w:cs="Times New Roman"/>
        </w:rPr>
        <w:t>Dz</w:t>
      </w:r>
      <w:proofErr w:type="spellEnd"/>
      <w:r w:rsidR="00AB7748" w:rsidRPr="002B6413">
        <w:rPr>
          <w:rFonts w:ascii="Times New Roman" w:hAnsi="Times New Roman" w:cs="Times New Roman"/>
        </w:rPr>
        <w:t xml:space="preserve"> .U. </w:t>
      </w:r>
      <w:r w:rsidR="00EC5F1B" w:rsidRPr="002B6413">
        <w:rPr>
          <w:rFonts w:ascii="Times New Roman" w:hAnsi="Times New Roman" w:cs="Times New Roman"/>
        </w:rPr>
        <w:t>z 2017</w:t>
      </w:r>
      <w:r w:rsidR="00BB73F7" w:rsidRPr="002B6413">
        <w:rPr>
          <w:rFonts w:ascii="Times New Roman" w:hAnsi="Times New Roman" w:cs="Times New Roman"/>
        </w:rPr>
        <w:t xml:space="preserve"> </w:t>
      </w:r>
      <w:r w:rsidR="00EC5F1B" w:rsidRPr="002B6413">
        <w:rPr>
          <w:rFonts w:ascii="Times New Roman" w:hAnsi="Times New Roman" w:cs="Times New Roman"/>
        </w:rPr>
        <w:t>r., poz. 880</w:t>
      </w:r>
      <w:r w:rsidR="00AB7748" w:rsidRPr="002B6413">
        <w:rPr>
          <w:rFonts w:ascii="Times New Roman" w:hAnsi="Times New Roman" w:cs="Times New Roman"/>
        </w:rPr>
        <w:t xml:space="preserve">) oraz </w:t>
      </w:r>
      <w:r w:rsidRPr="002B6413">
        <w:rPr>
          <w:rFonts w:ascii="Times New Roman" w:hAnsi="Times New Roman" w:cs="Times New Roman"/>
        </w:rPr>
        <w:t xml:space="preserve"> ustawy  – Prawo zamówie</w:t>
      </w:r>
      <w:r w:rsidRPr="002B6413">
        <w:rPr>
          <w:rFonts w:ascii="Times New Roman" w:eastAsia="TimesNewRoman" w:hAnsi="Times New Roman" w:cs="Times New Roman"/>
        </w:rPr>
        <w:t xml:space="preserve">ń </w:t>
      </w:r>
      <w:r w:rsidRPr="002B6413">
        <w:rPr>
          <w:rFonts w:ascii="Times New Roman" w:hAnsi="Times New Roman" w:cs="Times New Roman"/>
        </w:rPr>
        <w:t>publicznych</w:t>
      </w:r>
      <w:r w:rsidR="00AB7748" w:rsidRPr="002B6413">
        <w:rPr>
          <w:rFonts w:ascii="Times New Roman" w:hAnsi="Times New Roman" w:cs="Times New Roman"/>
        </w:rPr>
        <w:t>.</w:t>
      </w:r>
      <w:r w:rsidRPr="002B6413">
        <w:rPr>
          <w:rFonts w:ascii="Times New Roman" w:hAnsi="Times New Roman" w:cs="Times New Roman"/>
        </w:rPr>
        <w:t xml:space="preserve"> </w:t>
      </w:r>
    </w:p>
    <w:p w:rsidR="00966479" w:rsidRPr="00DD1706" w:rsidRDefault="00966479" w:rsidP="001854C3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B6413">
        <w:rPr>
          <w:rFonts w:ascii="Times New Roman" w:hAnsi="Times New Roman" w:cs="Times New Roman"/>
          <w:color w:val="000000"/>
        </w:rPr>
        <w:t>Umow</w:t>
      </w:r>
      <w:r w:rsidRPr="002B6413">
        <w:rPr>
          <w:rFonts w:ascii="Times New Roman" w:eastAsia="TimesNewRoman" w:hAnsi="Times New Roman" w:cs="Times New Roman"/>
          <w:color w:val="000000"/>
        </w:rPr>
        <w:t xml:space="preserve">ę </w:t>
      </w:r>
      <w:r w:rsidRPr="002B6413">
        <w:rPr>
          <w:rFonts w:ascii="Times New Roman" w:hAnsi="Times New Roman" w:cs="Times New Roman"/>
          <w:color w:val="000000"/>
        </w:rPr>
        <w:t>sporz</w:t>
      </w:r>
      <w:r w:rsidRPr="002B6413">
        <w:rPr>
          <w:rFonts w:ascii="Times New Roman" w:eastAsia="TimesNewRoman" w:hAnsi="Times New Roman" w:cs="Times New Roman"/>
          <w:color w:val="000000"/>
        </w:rPr>
        <w:t>ą</w:t>
      </w:r>
      <w:r w:rsidRPr="002B6413">
        <w:rPr>
          <w:rFonts w:ascii="Times New Roman" w:hAnsi="Times New Roman" w:cs="Times New Roman"/>
          <w:color w:val="000000"/>
        </w:rPr>
        <w:t xml:space="preserve">dzono w </w:t>
      </w:r>
      <w:r w:rsidR="00897376">
        <w:rPr>
          <w:rFonts w:ascii="Times New Roman" w:hAnsi="Times New Roman" w:cs="Times New Roman"/>
          <w:color w:val="000000"/>
        </w:rPr>
        <w:t>dwóch</w:t>
      </w:r>
      <w:r w:rsidRPr="002B6413">
        <w:rPr>
          <w:rFonts w:ascii="Times New Roman" w:hAnsi="Times New Roman" w:cs="Times New Roman"/>
          <w:color w:val="000000"/>
        </w:rPr>
        <w:t xml:space="preserve"> egzemplarzach</w:t>
      </w:r>
      <w:r w:rsidR="00897376">
        <w:rPr>
          <w:rFonts w:ascii="Times New Roman" w:hAnsi="Times New Roman" w:cs="Times New Roman"/>
          <w:color w:val="000000"/>
        </w:rPr>
        <w:t xml:space="preserve">. </w:t>
      </w:r>
    </w:p>
    <w:p w:rsidR="00552DF0" w:rsidRDefault="00552DF0" w:rsidP="00552DF0">
      <w:pPr>
        <w:rPr>
          <w:rFonts w:ascii="Times New Roman" w:hAnsi="Times New Roman" w:cs="Times New Roman"/>
          <w:color w:val="000000"/>
        </w:rPr>
      </w:pPr>
    </w:p>
    <w:p w:rsidR="00090A14" w:rsidRDefault="00552DF0" w:rsidP="00090A14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552DF0">
        <w:rPr>
          <w:rFonts w:ascii="Times New Roman" w:hAnsi="Times New Roman" w:cs="Times New Roman"/>
          <w:color w:val="000000"/>
        </w:rPr>
        <w:t>ałącznik.</w:t>
      </w:r>
    </w:p>
    <w:p w:rsidR="00552DF0" w:rsidRPr="00552DF0" w:rsidRDefault="00552DF0" w:rsidP="00090A14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Oferta Wykonawcy</w:t>
      </w:r>
    </w:p>
    <w:p w:rsidR="00552DF0" w:rsidRPr="002B6413" w:rsidRDefault="00552DF0" w:rsidP="001854C3">
      <w:pPr>
        <w:rPr>
          <w:rFonts w:ascii="Times New Roman" w:hAnsi="Times New Roman" w:cs="Times New Roman"/>
          <w:color w:val="000000"/>
        </w:rPr>
      </w:pPr>
    </w:p>
    <w:p w:rsidR="001854C3" w:rsidRPr="002B6413" w:rsidRDefault="001854C3" w:rsidP="001854C3">
      <w:pPr>
        <w:rPr>
          <w:rFonts w:ascii="Times New Roman" w:hAnsi="Times New Roman" w:cs="Times New Roman"/>
          <w:color w:val="000000"/>
        </w:rPr>
      </w:pPr>
    </w:p>
    <w:p w:rsidR="001854C3" w:rsidRPr="002B6413" w:rsidRDefault="001854C3" w:rsidP="001854C3">
      <w:pPr>
        <w:rPr>
          <w:rFonts w:ascii="Times New Roman" w:hAnsi="Times New Roman" w:cs="Times New Roman"/>
          <w:color w:val="000000"/>
        </w:rPr>
      </w:pPr>
    </w:p>
    <w:p w:rsidR="00966479" w:rsidRPr="002B6413" w:rsidRDefault="00966479" w:rsidP="00966479">
      <w:pPr>
        <w:jc w:val="center"/>
        <w:rPr>
          <w:rFonts w:ascii="Times New Roman" w:hAnsi="Times New Roman" w:cs="Times New Roman"/>
          <w:color w:val="000000"/>
        </w:rPr>
      </w:pPr>
      <w:r w:rsidRPr="002B6413">
        <w:rPr>
          <w:rFonts w:ascii="Times New Roman" w:hAnsi="Times New Roman" w:cs="Times New Roman"/>
          <w:color w:val="000000"/>
        </w:rPr>
        <w:t xml:space="preserve">…………………..……… </w:t>
      </w:r>
      <w:r w:rsidRPr="002B6413">
        <w:rPr>
          <w:rFonts w:ascii="Times New Roman" w:hAnsi="Times New Roman" w:cs="Times New Roman"/>
          <w:color w:val="000000"/>
        </w:rPr>
        <w:tab/>
      </w:r>
      <w:r w:rsidRPr="002B6413">
        <w:rPr>
          <w:rFonts w:ascii="Times New Roman" w:hAnsi="Times New Roman" w:cs="Times New Roman"/>
          <w:color w:val="000000"/>
        </w:rPr>
        <w:tab/>
      </w:r>
      <w:r w:rsidRPr="002B6413">
        <w:rPr>
          <w:rFonts w:ascii="Times New Roman" w:hAnsi="Times New Roman" w:cs="Times New Roman"/>
          <w:color w:val="000000"/>
        </w:rPr>
        <w:tab/>
      </w:r>
      <w:r w:rsidRPr="002B6413">
        <w:rPr>
          <w:rFonts w:ascii="Times New Roman" w:hAnsi="Times New Roman" w:cs="Times New Roman"/>
          <w:color w:val="000000"/>
        </w:rPr>
        <w:tab/>
      </w:r>
      <w:r w:rsidRPr="002B6413">
        <w:rPr>
          <w:rFonts w:ascii="Times New Roman" w:hAnsi="Times New Roman" w:cs="Times New Roman"/>
          <w:color w:val="000000"/>
        </w:rPr>
        <w:tab/>
        <w:t>………………………………</w:t>
      </w:r>
    </w:p>
    <w:p w:rsidR="00966479" w:rsidRPr="002B6413" w:rsidRDefault="00552DF0" w:rsidP="00552DF0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</w:t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>Zamawiaj</w:t>
      </w:r>
      <w:r w:rsidR="00966479" w:rsidRPr="002B6413">
        <w:rPr>
          <w:rFonts w:ascii="Times New Roman" w:eastAsia="TimesNewRoman" w:hAnsi="Times New Roman" w:cs="Times New Roman"/>
          <w:color w:val="000000"/>
        </w:rPr>
        <w:t>ą</w:t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 xml:space="preserve">cy </w:t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ab/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ab/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ab/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ab/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ab/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       </w:t>
      </w:r>
      <w:r w:rsidR="00966479" w:rsidRPr="002B6413">
        <w:rPr>
          <w:rFonts w:ascii="Times New Roman" w:hAnsi="Times New Roman" w:cs="Times New Roman"/>
          <w:b/>
          <w:bCs/>
          <w:color w:val="000000"/>
        </w:rPr>
        <w:t>Wykonawca</w:t>
      </w:r>
    </w:p>
    <w:sectPr w:rsidR="00966479" w:rsidRPr="002B6413" w:rsidSect="002B641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C5" w:rsidRDefault="00D32FC5" w:rsidP="00D702AA">
      <w:pPr>
        <w:spacing w:after="0" w:line="240" w:lineRule="auto"/>
      </w:pPr>
      <w:r>
        <w:separator/>
      </w:r>
    </w:p>
  </w:endnote>
  <w:endnote w:type="continuationSeparator" w:id="0">
    <w:p w:rsidR="00D32FC5" w:rsidRDefault="00D32FC5" w:rsidP="00D7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2335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F0894" w:rsidRDefault="00EF0894" w:rsidP="006442C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1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1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400152"/>
      <w:docPartObj>
        <w:docPartGallery w:val="Page Numbers (Bottom of Page)"/>
        <w:docPartUnique/>
      </w:docPartObj>
    </w:sdtPr>
    <w:sdtEndPr/>
    <w:sdtContent>
      <w:sdt>
        <w:sdtPr>
          <w:id w:val="1136220795"/>
          <w:docPartObj>
            <w:docPartGallery w:val="Page Numbers (Top of Page)"/>
            <w:docPartUnique/>
          </w:docPartObj>
        </w:sdtPr>
        <w:sdtEndPr/>
        <w:sdtContent>
          <w:p w:rsidR="00EF0894" w:rsidRDefault="00EF08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1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1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0894" w:rsidRDefault="00EF08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31542"/>
      <w:docPartObj>
        <w:docPartGallery w:val="Page Numbers (Bottom of Page)"/>
        <w:docPartUnique/>
      </w:docPartObj>
    </w:sdtPr>
    <w:sdtEndPr/>
    <w:sdtContent>
      <w:sdt>
        <w:sdtPr>
          <w:id w:val="492149600"/>
          <w:docPartObj>
            <w:docPartGallery w:val="Page Numbers (Top of Page)"/>
            <w:docPartUnique/>
          </w:docPartObj>
        </w:sdtPr>
        <w:sdtEndPr/>
        <w:sdtContent>
          <w:p w:rsidR="00EF0894" w:rsidRDefault="00EF08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1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1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0894" w:rsidRDefault="00EF0894" w:rsidP="006442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C5" w:rsidRDefault="00D32FC5" w:rsidP="00D702AA">
      <w:pPr>
        <w:spacing w:after="0" w:line="240" w:lineRule="auto"/>
      </w:pPr>
      <w:r>
        <w:separator/>
      </w:r>
    </w:p>
  </w:footnote>
  <w:footnote w:type="continuationSeparator" w:id="0">
    <w:p w:rsidR="00D32FC5" w:rsidRDefault="00D32FC5" w:rsidP="00D7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94" w:rsidRDefault="00EF0894" w:rsidP="00721D29">
    <w:pPr>
      <w:pStyle w:val="Nagwek"/>
      <w:tabs>
        <w:tab w:val="clear" w:pos="4536"/>
        <w:tab w:val="clear" w:pos="9072"/>
        <w:tab w:val="left" w:pos="2505"/>
      </w:tabs>
      <w:ind w:left="426" w:right="283" w:firstLine="284"/>
    </w:pPr>
    <w:r>
      <w:tab/>
      <w:t xml:space="preserve">                                                                              </w:t>
    </w:r>
  </w:p>
  <w:p w:rsidR="00EF0894" w:rsidRDefault="00EF08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94" w:rsidRDefault="00EF0894" w:rsidP="00E606C7">
    <w:pPr>
      <w:pStyle w:val="Nagwek"/>
      <w:jc w:val="center"/>
    </w:pPr>
    <w:r w:rsidRPr="007F640F">
      <w:rPr>
        <w:rFonts w:ascii="Verdana" w:hAnsi="Verdana" w:cs="Vrinda"/>
        <w:noProof/>
        <w:sz w:val="16"/>
        <w:szCs w:val="16"/>
        <w:lang w:eastAsia="pl-PL"/>
      </w:rPr>
      <w:drawing>
        <wp:inline distT="0" distB="0" distL="0" distR="0">
          <wp:extent cx="5562600" cy="733425"/>
          <wp:effectExtent l="0" t="0" r="0" b="9525"/>
          <wp:docPr id="3" name="Obraz 3" descr="oznaczenia_efs_black_01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39D62E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>
    <w:nsid w:val="03284E68"/>
    <w:multiLevelType w:val="hybridMultilevel"/>
    <w:tmpl w:val="45ECE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11CD"/>
    <w:multiLevelType w:val="hybridMultilevel"/>
    <w:tmpl w:val="D37CFD12"/>
    <w:lvl w:ilvl="0" w:tplc="5A84F3F2">
      <w:start w:val="1"/>
      <w:numFmt w:val="decimal"/>
      <w:lvlText w:val="%1."/>
      <w:lvlJc w:val="left"/>
      <w:pPr>
        <w:ind w:left="83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3">
    <w:nsid w:val="0D5E7B75"/>
    <w:multiLevelType w:val="hybridMultilevel"/>
    <w:tmpl w:val="065A057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85902"/>
    <w:multiLevelType w:val="hybridMultilevel"/>
    <w:tmpl w:val="B9801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20FA9"/>
    <w:multiLevelType w:val="hybridMultilevel"/>
    <w:tmpl w:val="E796F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3F59EF"/>
    <w:multiLevelType w:val="hybridMultilevel"/>
    <w:tmpl w:val="DAB4EC56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41AAA"/>
    <w:multiLevelType w:val="hybridMultilevel"/>
    <w:tmpl w:val="8714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E1B01"/>
    <w:multiLevelType w:val="hybridMultilevel"/>
    <w:tmpl w:val="7FF2D40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40185E"/>
    <w:multiLevelType w:val="hybridMultilevel"/>
    <w:tmpl w:val="BAC6F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C30E6F"/>
    <w:multiLevelType w:val="hybridMultilevel"/>
    <w:tmpl w:val="C1A2E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D32C8"/>
    <w:multiLevelType w:val="hybridMultilevel"/>
    <w:tmpl w:val="AD10A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15BC8"/>
    <w:multiLevelType w:val="hybridMultilevel"/>
    <w:tmpl w:val="992A6566"/>
    <w:lvl w:ilvl="0" w:tplc="75A259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5875C5"/>
    <w:multiLevelType w:val="hybridMultilevel"/>
    <w:tmpl w:val="F66AE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66588"/>
    <w:multiLevelType w:val="hybridMultilevel"/>
    <w:tmpl w:val="01A09072"/>
    <w:lvl w:ilvl="0" w:tplc="5E7C3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E5AB0"/>
    <w:multiLevelType w:val="hybridMultilevel"/>
    <w:tmpl w:val="DC52C2B0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C1AC8"/>
    <w:multiLevelType w:val="hybridMultilevel"/>
    <w:tmpl w:val="4EA0AC3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41D373B4"/>
    <w:multiLevelType w:val="hybridMultilevel"/>
    <w:tmpl w:val="C13E13E6"/>
    <w:lvl w:ilvl="0" w:tplc="FC00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30A28"/>
    <w:multiLevelType w:val="hybridMultilevel"/>
    <w:tmpl w:val="C5585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72036"/>
    <w:multiLevelType w:val="hybridMultilevel"/>
    <w:tmpl w:val="6324B8D4"/>
    <w:lvl w:ilvl="0" w:tplc="1B6083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40177A"/>
    <w:multiLevelType w:val="multilevel"/>
    <w:tmpl w:val="A4AE2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B35B7A"/>
    <w:multiLevelType w:val="hybridMultilevel"/>
    <w:tmpl w:val="497EF1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AD48CB"/>
    <w:multiLevelType w:val="hybridMultilevel"/>
    <w:tmpl w:val="91EC7376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24255"/>
    <w:multiLevelType w:val="hybridMultilevel"/>
    <w:tmpl w:val="0380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D55EB"/>
    <w:multiLevelType w:val="hybridMultilevel"/>
    <w:tmpl w:val="CB96D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86D50"/>
    <w:multiLevelType w:val="hybridMultilevel"/>
    <w:tmpl w:val="D11CD892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>
    <w:nsid w:val="5F96518D"/>
    <w:multiLevelType w:val="hybridMultilevel"/>
    <w:tmpl w:val="D428C164"/>
    <w:lvl w:ilvl="0" w:tplc="BAE44A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276541"/>
    <w:multiLevelType w:val="hybridMultilevel"/>
    <w:tmpl w:val="79B20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B6E1E"/>
    <w:multiLevelType w:val="hybridMultilevel"/>
    <w:tmpl w:val="52D63D52"/>
    <w:lvl w:ilvl="0" w:tplc="EB96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B74FBA"/>
    <w:multiLevelType w:val="hybridMultilevel"/>
    <w:tmpl w:val="DA523E28"/>
    <w:lvl w:ilvl="0" w:tplc="ACC8E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D73F9"/>
    <w:multiLevelType w:val="hybridMultilevel"/>
    <w:tmpl w:val="CDEA1978"/>
    <w:lvl w:ilvl="0" w:tplc="EC74B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EB6A25"/>
    <w:multiLevelType w:val="hybridMultilevel"/>
    <w:tmpl w:val="245C5E16"/>
    <w:lvl w:ilvl="0" w:tplc="AFB06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B06ABF"/>
    <w:multiLevelType w:val="hybridMultilevel"/>
    <w:tmpl w:val="024EB9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1FB797B"/>
    <w:multiLevelType w:val="hybridMultilevel"/>
    <w:tmpl w:val="64F20582"/>
    <w:lvl w:ilvl="0" w:tplc="D8862E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59E797F"/>
    <w:multiLevelType w:val="hybridMultilevel"/>
    <w:tmpl w:val="510A6FD0"/>
    <w:lvl w:ilvl="0" w:tplc="5EB827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76946B47"/>
    <w:multiLevelType w:val="hybridMultilevel"/>
    <w:tmpl w:val="79E020EC"/>
    <w:lvl w:ilvl="0" w:tplc="4EC2F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6F375F"/>
    <w:multiLevelType w:val="hybridMultilevel"/>
    <w:tmpl w:val="F8846464"/>
    <w:lvl w:ilvl="0" w:tplc="C5D64C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u w:val="none"/>
      </w:rPr>
    </w:lvl>
    <w:lvl w:ilvl="1" w:tplc="5AD4D9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6B82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C37735"/>
    <w:multiLevelType w:val="hybridMultilevel"/>
    <w:tmpl w:val="060A27D2"/>
    <w:lvl w:ilvl="0" w:tplc="1EBA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9"/>
  </w:num>
  <w:num w:numId="3">
    <w:abstractNumId w:val="0"/>
  </w:num>
  <w:num w:numId="4">
    <w:abstractNumId w:val="20"/>
  </w:num>
  <w:num w:numId="5">
    <w:abstractNumId w:val="37"/>
  </w:num>
  <w:num w:numId="6">
    <w:abstractNumId w:val="8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5"/>
  </w:num>
  <w:num w:numId="12">
    <w:abstractNumId w:val="4"/>
  </w:num>
  <w:num w:numId="13">
    <w:abstractNumId w:val="26"/>
  </w:num>
  <w:num w:numId="14">
    <w:abstractNumId w:val="31"/>
  </w:num>
  <w:num w:numId="15">
    <w:abstractNumId w:val="32"/>
  </w:num>
  <w:num w:numId="16">
    <w:abstractNumId w:val="16"/>
  </w:num>
  <w:num w:numId="17">
    <w:abstractNumId w:val="35"/>
  </w:num>
  <w:num w:numId="18">
    <w:abstractNumId w:val="3"/>
  </w:num>
  <w:num w:numId="19">
    <w:abstractNumId w:val="14"/>
  </w:num>
  <w:num w:numId="20">
    <w:abstractNumId w:val="30"/>
  </w:num>
  <w:num w:numId="21">
    <w:abstractNumId w:val="13"/>
  </w:num>
  <w:num w:numId="22">
    <w:abstractNumId w:val="22"/>
  </w:num>
  <w:num w:numId="23">
    <w:abstractNumId w:val="15"/>
  </w:num>
  <w:num w:numId="24">
    <w:abstractNumId w:val="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7"/>
  </w:num>
  <w:num w:numId="31">
    <w:abstractNumId w:val="12"/>
  </w:num>
  <w:num w:numId="32">
    <w:abstractNumId w:val="27"/>
  </w:num>
  <w:num w:numId="33">
    <w:abstractNumId w:val="29"/>
  </w:num>
  <w:num w:numId="34">
    <w:abstractNumId w:val="34"/>
  </w:num>
  <w:num w:numId="35">
    <w:abstractNumId w:val="18"/>
  </w:num>
  <w:num w:numId="36">
    <w:abstractNumId w:val="7"/>
  </w:num>
  <w:num w:numId="37">
    <w:abstractNumId w:val="25"/>
  </w:num>
  <w:num w:numId="38">
    <w:abstractNumId w:val="10"/>
  </w:num>
  <w:num w:numId="39">
    <w:abstractNumId w:val="1"/>
  </w:num>
  <w:num w:numId="40">
    <w:abstractNumId w:val="11"/>
  </w:num>
  <w:num w:numId="41">
    <w:abstractNumId w:val="2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AA"/>
    <w:rsid w:val="0000568B"/>
    <w:rsid w:val="0001249A"/>
    <w:rsid w:val="0001388A"/>
    <w:rsid w:val="00015F42"/>
    <w:rsid w:val="000210B4"/>
    <w:rsid w:val="00021C9A"/>
    <w:rsid w:val="000226C0"/>
    <w:rsid w:val="00024EFB"/>
    <w:rsid w:val="00032D82"/>
    <w:rsid w:val="00042425"/>
    <w:rsid w:val="000654F3"/>
    <w:rsid w:val="0007768D"/>
    <w:rsid w:val="00080742"/>
    <w:rsid w:val="00086AD1"/>
    <w:rsid w:val="00090A14"/>
    <w:rsid w:val="00096780"/>
    <w:rsid w:val="000A556D"/>
    <w:rsid w:val="000C30D3"/>
    <w:rsid w:val="000C64E2"/>
    <w:rsid w:val="000C7BC6"/>
    <w:rsid w:val="000D68E0"/>
    <w:rsid w:val="000D7FB0"/>
    <w:rsid w:val="000E65C2"/>
    <w:rsid w:val="001140EA"/>
    <w:rsid w:val="00122727"/>
    <w:rsid w:val="00130547"/>
    <w:rsid w:val="001305CC"/>
    <w:rsid w:val="00140FAF"/>
    <w:rsid w:val="001476A6"/>
    <w:rsid w:val="00173E96"/>
    <w:rsid w:val="001770DC"/>
    <w:rsid w:val="001854C3"/>
    <w:rsid w:val="00186E6B"/>
    <w:rsid w:val="001908B7"/>
    <w:rsid w:val="00192164"/>
    <w:rsid w:val="001B5062"/>
    <w:rsid w:val="001B6A0D"/>
    <w:rsid w:val="001C485E"/>
    <w:rsid w:val="001D1CC3"/>
    <w:rsid w:val="001E6302"/>
    <w:rsid w:val="002138D3"/>
    <w:rsid w:val="00216C77"/>
    <w:rsid w:val="00217821"/>
    <w:rsid w:val="00240636"/>
    <w:rsid w:val="002425AF"/>
    <w:rsid w:val="00242FA8"/>
    <w:rsid w:val="00245664"/>
    <w:rsid w:val="00246880"/>
    <w:rsid w:val="00250798"/>
    <w:rsid w:val="00253133"/>
    <w:rsid w:val="002616E6"/>
    <w:rsid w:val="00264C76"/>
    <w:rsid w:val="00265DFA"/>
    <w:rsid w:val="00267F57"/>
    <w:rsid w:val="002A78BD"/>
    <w:rsid w:val="002B144B"/>
    <w:rsid w:val="002B6413"/>
    <w:rsid w:val="002B6884"/>
    <w:rsid w:val="002C7629"/>
    <w:rsid w:val="002D0000"/>
    <w:rsid w:val="002E2015"/>
    <w:rsid w:val="002E2A06"/>
    <w:rsid w:val="002E3258"/>
    <w:rsid w:val="00307589"/>
    <w:rsid w:val="00316A73"/>
    <w:rsid w:val="003210BA"/>
    <w:rsid w:val="00323D8E"/>
    <w:rsid w:val="0032548A"/>
    <w:rsid w:val="00326618"/>
    <w:rsid w:val="00336B34"/>
    <w:rsid w:val="00377D7D"/>
    <w:rsid w:val="003A3DCF"/>
    <w:rsid w:val="003A4FCE"/>
    <w:rsid w:val="003A738B"/>
    <w:rsid w:val="003B42AC"/>
    <w:rsid w:val="003C71A0"/>
    <w:rsid w:val="003D5876"/>
    <w:rsid w:val="003D6A04"/>
    <w:rsid w:val="003D6D96"/>
    <w:rsid w:val="003E008C"/>
    <w:rsid w:val="00401F8B"/>
    <w:rsid w:val="0040777E"/>
    <w:rsid w:val="00412E78"/>
    <w:rsid w:val="00413C68"/>
    <w:rsid w:val="004268DD"/>
    <w:rsid w:val="00433CAA"/>
    <w:rsid w:val="004351D7"/>
    <w:rsid w:val="00437778"/>
    <w:rsid w:val="00465435"/>
    <w:rsid w:val="004658A6"/>
    <w:rsid w:val="0049527E"/>
    <w:rsid w:val="0049768A"/>
    <w:rsid w:val="004A23BD"/>
    <w:rsid w:val="004A294A"/>
    <w:rsid w:val="004B797E"/>
    <w:rsid w:val="004C46FF"/>
    <w:rsid w:val="004D31C2"/>
    <w:rsid w:val="004D366A"/>
    <w:rsid w:val="004E324D"/>
    <w:rsid w:val="004F7445"/>
    <w:rsid w:val="005071E8"/>
    <w:rsid w:val="00513462"/>
    <w:rsid w:val="00525E71"/>
    <w:rsid w:val="00533B9D"/>
    <w:rsid w:val="00552DF0"/>
    <w:rsid w:val="00553530"/>
    <w:rsid w:val="005559F0"/>
    <w:rsid w:val="00560EA0"/>
    <w:rsid w:val="00571BE1"/>
    <w:rsid w:val="0057588F"/>
    <w:rsid w:val="0059160C"/>
    <w:rsid w:val="005978A4"/>
    <w:rsid w:val="005B1A08"/>
    <w:rsid w:val="005C5109"/>
    <w:rsid w:val="005C5532"/>
    <w:rsid w:val="005D011F"/>
    <w:rsid w:val="005D1DA0"/>
    <w:rsid w:val="005D31D4"/>
    <w:rsid w:val="005D46B9"/>
    <w:rsid w:val="005D5CC0"/>
    <w:rsid w:val="005E5D6A"/>
    <w:rsid w:val="005E6728"/>
    <w:rsid w:val="0060408D"/>
    <w:rsid w:val="00606300"/>
    <w:rsid w:val="006143C7"/>
    <w:rsid w:val="0062279C"/>
    <w:rsid w:val="00626DCF"/>
    <w:rsid w:val="006442C1"/>
    <w:rsid w:val="00663196"/>
    <w:rsid w:val="0068448C"/>
    <w:rsid w:val="00685B51"/>
    <w:rsid w:val="006B4F1C"/>
    <w:rsid w:val="006F0A3A"/>
    <w:rsid w:val="006F2778"/>
    <w:rsid w:val="006F7182"/>
    <w:rsid w:val="007027E0"/>
    <w:rsid w:val="007035B8"/>
    <w:rsid w:val="00707663"/>
    <w:rsid w:val="00721579"/>
    <w:rsid w:val="00721A3B"/>
    <w:rsid w:val="00721D29"/>
    <w:rsid w:val="00726F02"/>
    <w:rsid w:val="0073082B"/>
    <w:rsid w:val="007376A6"/>
    <w:rsid w:val="00744FAA"/>
    <w:rsid w:val="00754374"/>
    <w:rsid w:val="00754C0F"/>
    <w:rsid w:val="00765207"/>
    <w:rsid w:val="00787F04"/>
    <w:rsid w:val="00794F1E"/>
    <w:rsid w:val="007C230C"/>
    <w:rsid w:val="007C3B76"/>
    <w:rsid w:val="007C6D24"/>
    <w:rsid w:val="007D5382"/>
    <w:rsid w:val="00807E59"/>
    <w:rsid w:val="00813662"/>
    <w:rsid w:val="00826ACF"/>
    <w:rsid w:val="00827D61"/>
    <w:rsid w:val="008406FE"/>
    <w:rsid w:val="0085319A"/>
    <w:rsid w:val="00867032"/>
    <w:rsid w:val="0087373B"/>
    <w:rsid w:val="00886069"/>
    <w:rsid w:val="00894415"/>
    <w:rsid w:val="00897376"/>
    <w:rsid w:val="008A5E05"/>
    <w:rsid w:val="008A7D75"/>
    <w:rsid w:val="008C3552"/>
    <w:rsid w:val="008D3616"/>
    <w:rsid w:val="008D5C98"/>
    <w:rsid w:val="008E2809"/>
    <w:rsid w:val="008E70BD"/>
    <w:rsid w:val="008F23D0"/>
    <w:rsid w:val="008F5219"/>
    <w:rsid w:val="008F695C"/>
    <w:rsid w:val="00913A3E"/>
    <w:rsid w:val="009248B6"/>
    <w:rsid w:val="009267A6"/>
    <w:rsid w:val="0095664B"/>
    <w:rsid w:val="009601B7"/>
    <w:rsid w:val="0096107A"/>
    <w:rsid w:val="00966479"/>
    <w:rsid w:val="00980878"/>
    <w:rsid w:val="00996D99"/>
    <w:rsid w:val="009A1F6E"/>
    <w:rsid w:val="009B64F7"/>
    <w:rsid w:val="009C14DF"/>
    <w:rsid w:val="009C32AE"/>
    <w:rsid w:val="009C3918"/>
    <w:rsid w:val="009E0815"/>
    <w:rsid w:val="00A05A55"/>
    <w:rsid w:val="00A11576"/>
    <w:rsid w:val="00A14B78"/>
    <w:rsid w:val="00A17356"/>
    <w:rsid w:val="00A32682"/>
    <w:rsid w:val="00A36DAF"/>
    <w:rsid w:val="00A47153"/>
    <w:rsid w:val="00A63F26"/>
    <w:rsid w:val="00A75467"/>
    <w:rsid w:val="00A91A30"/>
    <w:rsid w:val="00A972A3"/>
    <w:rsid w:val="00AB1230"/>
    <w:rsid w:val="00AB1C52"/>
    <w:rsid w:val="00AB612E"/>
    <w:rsid w:val="00AB7748"/>
    <w:rsid w:val="00AC6E91"/>
    <w:rsid w:val="00AD58A1"/>
    <w:rsid w:val="00AD7A37"/>
    <w:rsid w:val="00AE6515"/>
    <w:rsid w:val="00AF16BA"/>
    <w:rsid w:val="00AF297A"/>
    <w:rsid w:val="00B25831"/>
    <w:rsid w:val="00B359D0"/>
    <w:rsid w:val="00B53EAE"/>
    <w:rsid w:val="00B726DF"/>
    <w:rsid w:val="00BB73F7"/>
    <w:rsid w:val="00BC6F8D"/>
    <w:rsid w:val="00BD63C2"/>
    <w:rsid w:val="00BE15B5"/>
    <w:rsid w:val="00C2061E"/>
    <w:rsid w:val="00C212D6"/>
    <w:rsid w:val="00C52A44"/>
    <w:rsid w:val="00C621C2"/>
    <w:rsid w:val="00C63E93"/>
    <w:rsid w:val="00C77AE4"/>
    <w:rsid w:val="00CA7412"/>
    <w:rsid w:val="00CB0789"/>
    <w:rsid w:val="00CC4E91"/>
    <w:rsid w:val="00CD30B8"/>
    <w:rsid w:val="00CD5789"/>
    <w:rsid w:val="00CD6422"/>
    <w:rsid w:val="00CD79A5"/>
    <w:rsid w:val="00CF314E"/>
    <w:rsid w:val="00CF411C"/>
    <w:rsid w:val="00CF6951"/>
    <w:rsid w:val="00D00395"/>
    <w:rsid w:val="00D0700C"/>
    <w:rsid w:val="00D21FEA"/>
    <w:rsid w:val="00D32FC5"/>
    <w:rsid w:val="00D514C1"/>
    <w:rsid w:val="00D5766E"/>
    <w:rsid w:val="00D57834"/>
    <w:rsid w:val="00D702AA"/>
    <w:rsid w:val="00D745A4"/>
    <w:rsid w:val="00D85BD6"/>
    <w:rsid w:val="00D96F4E"/>
    <w:rsid w:val="00DA36B1"/>
    <w:rsid w:val="00DA762F"/>
    <w:rsid w:val="00DC0453"/>
    <w:rsid w:val="00DC6A35"/>
    <w:rsid w:val="00DC77E4"/>
    <w:rsid w:val="00DD1706"/>
    <w:rsid w:val="00DD41F4"/>
    <w:rsid w:val="00DE0647"/>
    <w:rsid w:val="00DF3092"/>
    <w:rsid w:val="00E03F32"/>
    <w:rsid w:val="00E12408"/>
    <w:rsid w:val="00E212E7"/>
    <w:rsid w:val="00E22EDF"/>
    <w:rsid w:val="00E41D9F"/>
    <w:rsid w:val="00E43FDB"/>
    <w:rsid w:val="00E44CE1"/>
    <w:rsid w:val="00E45D9D"/>
    <w:rsid w:val="00E45DC9"/>
    <w:rsid w:val="00E52418"/>
    <w:rsid w:val="00E57AE3"/>
    <w:rsid w:val="00E606C7"/>
    <w:rsid w:val="00E61AC1"/>
    <w:rsid w:val="00E61C8D"/>
    <w:rsid w:val="00E70F82"/>
    <w:rsid w:val="00E71FD3"/>
    <w:rsid w:val="00E85FC9"/>
    <w:rsid w:val="00E94606"/>
    <w:rsid w:val="00EB2E27"/>
    <w:rsid w:val="00EC27DE"/>
    <w:rsid w:val="00EC5F1B"/>
    <w:rsid w:val="00ED20DB"/>
    <w:rsid w:val="00ED27E4"/>
    <w:rsid w:val="00ED2BE1"/>
    <w:rsid w:val="00ED6B10"/>
    <w:rsid w:val="00EE3D67"/>
    <w:rsid w:val="00EE3E98"/>
    <w:rsid w:val="00EF0894"/>
    <w:rsid w:val="00EF16DE"/>
    <w:rsid w:val="00F20D42"/>
    <w:rsid w:val="00F41ED7"/>
    <w:rsid w:val="00F4500D"/>
    <w:rsid w:val="00F4688E"/>
    <w:rsid w:val="00F47E15"/>
    <w:rsid w:val="00F47E35"/>
    <w:rsid w:val="00F726B9"/>
    <w:rsid w:val="00F72BC7"/>
    <w:rsid w:val="00F77C83"/>
    <w:rsid w:val="00F834CB"/>
    <w:rsid w:val="00FA0DF8"/>
    <w:rsid w:val="00FA6E31"/>
    <w:rsid w:val="00FA75CD"/>
    <w:rsid w:val="00FB0ECA"/>
    <w:rsid w:val="00FB10D5"/>
    <w:rsid w:val="00FB16DE"/>
    <w:rsid w:val="00FB5A1F"/>
    <w:rsid w:val="00FB5C00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AA"/>
  </w:style>
  <w:style w:type="paragraph" w:styleId="Nagwek2">
    <w:name w:val="heading 2"/>
    <w:basedOn w:val="Normalny"/>
    <w:next w:val="Normalny"/>
    <w:link w:val="Nagwek2Znak"/>
    <w:unhideWhenUsed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2AA"/>
  </w:style>
  <w:style w:type="paragraph" w:styleId="Stopka">
    <w:name w:val="footer"/>
    <w:basedOn w:val="Normalny"/>
    <w:link w:val="Stopka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2AA"/>
  </w:style>
  <w:style w:type="paragraph" w:styleId="Tekstdymka">
    <w:name w:val="Balloon Text"/>
    <w:basedOn w:val="Normalny"/>
    <w:link w:val="TekstdymkaZnak"/>
    <w:uiPriority w:val="99"/>
    <w:semiHidden/>
    <w:unhideWhenUsed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5C00"/>
    <w:pPr>
      <w:ind w:left="720"/>
      <w:contextualSpacing/>
    </w:pPr>
  </w:style>
  <w:style w:type="table" w:styleId="Tabela-Siatka">
    <w:name w:val="Table Grid"/>
    <w:basedOn w:val="Standardowy"/>
    <w:rsid w:val="00F4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2B68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3EAE"/>
    <w:rPr>
      <w:b/>
      <w:bCs/>
    </w:rPr>
  </w:style>
  <w:style w:type="paragraph" w:styleId="Tekstprzypisudolnego">
    <w:name w:val="footnote text"/>
    <w:basedOn w:val="Normalny"/>
    <w:link w:val="TekstprzypisudolnegoZnak"/>
    <w:rsid w:val="00E4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4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4688E"/>
    <w:pPr>
      <w:suppressAutoHyphens/>
      <w:spacing w:after="12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688E"/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B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B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B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B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AA"/>
  </w:style>
  <w:style w:type="paragraph" w:styleId="Nagwek2">
    <w:name w:val="heading 2"/>
    <w:basedOn w:val="Normalny"/>
    <w:next w:val="Normalny"/>
    <w:link w:val="Nagwek2Znak"/>
    <w:unhideWhenUsed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2AA"/>
  </w:style>
  <w:style w:type="paragraph" w:styleId="Stopka">
    <w:name w:val="footer"/>
    <w:basedOn w:val="Normalny"/>
    <w:link w:val="Stopka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2AA"/>
  </w:style>
  <w:style w:type="paragraph" w:styleId="Tekstdymka">
    <w:name w:val="Balloon Text"/>
    <w:basedOn w:val="Normalny"/>
    <w:link w:val="TekstdymkaZnak"/>
    <w:uiPriority w:val="99"/>
    <w:semiHidden/>
    <w:unhideWhenUsed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5C00"/>
    <w:pPr>
      <w:ind w:left="720"/>
      <w:contextualSpacing/>
    </w:pPr>
  </w:style>
  <w:style w:type="table" w:styleId="Tabela-Siatka">
    <w:name w:val="Table Grid"/>
    <w:basedOn w:val="Standardowy"/>
    <w:rsid w:val="00F4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2B68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3EAE"/>
    <w:rPr>
      <w:b/>
      <w:bCs/>
    </w:rPr>
  </w:style>
  <w:style w:type="paragraph" w:styleId="Tekstprzypisudolnego">
    <w:name w:val="footnote text"/>
    <w:basedOn w:val="Normalny"/>
    <w:link w:val="TekstprzypisudolnegoZnak"/>
    <w:rsid w:val="00E4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4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4688E"/>
    <w:pPr>
      <w:suppressAutoHyphens/>
      <w:spacing w:after="12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688E"/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B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B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B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EE4E-FF23-4CEF-817D-DD42D779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Wieleba</cp:lastModifiedBy>
  <cp:revision>6</cp:revision>
  <cp:lastPrinted>2017-08-24T09:50:00Z</cp:lastPrinted>
  <dcterms:created xsi:type="dcterms:W3CDTF">2017-08-24T08:00:00Z</dcterms:created>
  <dcterms:modified xsi:type="dcterms:W3CDTF">2017-08-24T09:54:00Z</dcterms:modified>
</cp:coreProperties>
</file>